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1"/>
        <w:tblpPr w:leftFromText="180" w:rightFromText="180" w:vertAnchor="page" w:horzAnchor="page" w:tblpX="1893" w:tblpY="1539"/>
        <w:tblOverlap w:val="never"/>
        <w:tblW w:w="8414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0" w:type="dxa"/>
        </w:tblCellMar>
      </w:tblPr>
      <w:tblGrid>
        <w:gridCol w:w="574"/>
        <w:gridCol w:w="904"/>
        <w:gridCol w:w="2148"/>
        <w:gridCol w:w="1103"/>
        <w:gridCol w:w="997"/>
        <w:gridCol w:w="167"/>
        <w:gridCol w:w="2133"/>
        <w:gridCol w:w="148"/>
        <w:gridCol w:w="24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8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line="240" w:lineRule="exact"/>
              <w:jc w:val="right"/>
              <w:rPr>
                <w:rFonts w:hint="eastAsia" w:ascii="宋体" w:hAnsi="宋体" w:eastAsia="宋体" w:cs="宋体"/>
                <w:sz w:val="24"/>
              </w:rPr>
            </w:pPr>
            <w:r>
              <w:rPr>
                <w:rFonts w:hint="eastAsia" w:ascii="黑体" w:hAnsi="黑体" w:eastAsia="黑体" w:cs="黑体"/>
                <w:b/>
                <w:sz w:val="24"/>
              </w:rPr>
              <w:t>文件号：</w:t>
            </w:r>
          </w:p>
        </w:tc>
        <w:tc>
          <w:tcPr>
            <w:tcW w:w="2281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line="240" w:lineRule="auto"/>
              <w:rPr>
                <w:rFonts w:hint="default" w:ascii="宋体" w:hAnsi="宋体" w:eastAsia="黑体" w:cs="宋体"/>
                <w:sz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/>
                <w:sz w:val="24"/>
                <w:lang w:val="en-US" w:eastAsia="zh-CN"/>
              </w:rPr>
              <w:t xml:space="preserve"> MS-003.20W026</w:t>
            </w:r>
          </w:p>
        </w:tc>
        <w:tc>
          <w:tcPr>
            <w:tcW w:w="240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8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line="240" w:lineRule="exact"/>
              <w:jc w:val="righ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2281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line="240" w:lineRule="auto"/>
              <w:rPr>
                <w:rFonts w:hint="eastAsia" w:ascii="Calibri" w:hAnsi="Calibri" w:eastAsia="宋体" w:cs="Times New Roman"/>
                <w:sz w:val="24"/>
              </w:rPr>
            </w:pPr>
            <w:bookmarkStart w:id="114" w:name="_GoBack"/>
            <w:bookmarkEnd w:id="114"/>
          </w:p>
        </w:tc>
        <w:tc>
          <w:tcPr>
            <w:tcW w:w="240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line="240" w:lineRule="auto"/>
              <w:rPr>
                <w:rFonts w:hint="eastAsia" w:ascii="Calibri" w:hAnsi="Calibri" w:eastAsia="宋体" w:cs="Times New Roman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8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widowControl w:val="0"/>
              <w:spacing w:after="120"/>
              <w:ind w:left="1470" w:leftChars="700" w:right="1470" w:rightChars="700"/>
              <w:jc w:val="both"/>
              <w:rPr>
                <w:rFonts w:hint="eastAsia" w:ascii="Calibri" w:hAnsi="Calibri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155" w:type="dxa"/>
            <w:gridSpan w:val="3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3685" w:type="dxa"/>
            <w:gridSpan w:val="5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tcBorders>
              <w:tl2br w:val="nil"/>
              <w:tr2bl w:val="nil"/>
            </w:tcBorders>
            <w:noWrap w:val="0"/>
            <w:vAlign w:val="center"/>
          </w:tcPr>
          <w:p>
            <w:pPr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/>
                <w:bCs w:val="0"/>
                <w:sz w:val="52"/>
                <w:szCs w:val="52"/>
              </w:rPr>
            </w:pPr>
            <w:r>
              <w:rPr>
                <w:rFonts w:hint="default" w:ascii="Times New Roman" w:hAnsi="Times New Roman" w:eastAsia="宋体" w:cs="Times New Roman"/>
                <w:b/>
                <w:bCs w:val="0"/>
                <w:sz w:val="52"/>
                <w:szCs w:val="52"/>
                <w:lang w:val="en-US" w:eastAsia="zh-CN"/>
              </w:rPr>
              <w:t>MS-00</w:t>
            </w:r>
            <w:r>
              <w:rPr>
                <w:rFonts w:hint="eastAsia" w:ascii="Times New Roman" w:hAnsi="Times New Roman" w:cs="Times New Roman"/>
                <w:b/>
                <w:bCs w:val="0"/>
                <w:sz w:val="52"/>
                <w:szCs w:val="52"/>
                <w:lang w:val="en-US" w:eastAsia="zh-CN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75" w:hRule="atLeast"/>
          <w:jc w:val="center"/>
          <w:hidden/>
        </w:trPr>
        <w:tc>
          <w:tcPr>
            <w:tcW w:w="8414" w:type="dxa"/>
            <w:gridSpan w:val="9"/>
            <w:tcBorders>
              <w:tl2br w:val="nil"/>
              <w:tr2bl w:val="nil"/>
            </w:tcBorders>
            <w:noWrap w:val="0"/>
            <w:vAlign w:val="center"/>
          </w:tcPr>
          <w:p>
            <w:pPr>
              <w:spacing w:before="163" w:beforeLines="50" w:after="163" w:afterLines="50" w:line="240" w:lineRule="auto"/>
              <w:jc w:val="center"/>
              <w:rPr>
                <w:rFonts w:hint="default" w:ascii="Times New Roman" w:hAnsi="Times New Roman" w:eastAsia="宋体" w:cs="Times New Roman"/>
                <w:b/>
                <w:bCs w:val="0"/>
                <w:sz w:val="52"/>
                <w:szCs w:val="52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vanish/>
                <w:color w:val="0000FF"/>
                <w:sz w:val="52"/>
                <w:szCs w:val="52"/>
                <w:lang w:val="en-US" w:eastAsia="zh-CN"/>
              </w:rPr>
              <w:t>髋关节置换手术导航定位系统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tcBorders>
              <w:tl2br w:val="nil"/>
              <w:tr2bl w:val="nil"/>
            </w:tcBorders>
            <w:noWrap w:val="0"/>
            <w:vAlign w:val="center"/>
          </w:tcPr>
          <w:p>
            <w:pPr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/>
                <w:bCs w:val="0"/>
                <w:sz w:val="52"/>
                <w:szCs w:val="52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 w:val="0"/>
                <w:sz w:val="52"/>
                <w:szCs w:val="52"/>
                <w:lang w:val="en-US" w:eastAsia="zh-CN"/>
              </w:rPr>
              <w:t>开关电源</w:t>
            </w:r>
            <w:r>
              <w:rPr>
                <w:rFonts w:hint="eastAsia" w:ascii="Times New Roman" w:hAnsi="Times New Roman" w:cs="Times New Roman"/>
                <w:b/>
                <w:bCs w:val="0"/>
                <w:color w:val="auto"/>
                <w:sz w:val="52"/>
                <w:szCs w:val="52"/>
                <w:lang w:val="en-US" w:eastAsia="zh-CN"/>
              </w:rPr>
              <w:t>漏电流测试报</w:t>
            </w:r>
            <w:r>
              <w:rPr>
                <w:rFonts w:hint="eastAsia" w:ascii="Times New Roman" w:hAnsi="Times New Roman" w:cs="Times New Roman"/>
                <w:b/>
                <w:bCs w:val="0"/>
                <w:sz w:val="52"/>
                <w:szCs w:val="52"/>
                <w:lang w:val="en-US" w:eastAsia="zh-CN"/>
              </w:rPr>
              <w:t>告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tl2br w:val="nil"/>
              <w:tr2bl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tl2br w:val="nil"/>
              <w:tr2bl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tl2br w:val="nil"/>
              <w:tr2bl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>编制人：</w:t>
            </w: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邓伟</w:t>
            </w: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2023.09.21</w:t>
            </w: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91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审核人：            </w:t>
            </w: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洪洁</w:t>
            </w: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default" w:ascii="Times New Roman" w:hAnsi="Times New Roman" w:eastAsia="宋体" w:cs="Times New Roman"/>
                <w:sz w:val="32"/>
                <w:szCs w:val="32"/>
                <w:lang w:val="en-US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2023.09.21</w:t>
            </w: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38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批准人：          </w:t>
            </w:r>
          </w:p>
        </w:tc>
        <w:tc>
          <w:tcPr>
            <w:tcW w:w="2148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张巍</w:t>
            </w:r>
          </w:p>
        </w:tc>
        <w:tc>
          <w:tcPr>
            <w:tcW w:w="1103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l2br w:val="nil"/>
              <w:tr2bl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default" w:ascii="Times New Roman" w:hAnsi="Times New Roman" w:eastAsia="宋体" w:cs="Times New Roman"/>
                <w:sz w:val="32"/>
                <w:szCs w:val="32"/>
                <w:lang w:val="en-US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2023.09.21</w:t>
            </w:r>
          </w:p>
        </w:tc>
        <w:tc>
          <w:tcPr>
            <w:tcW w:w="388" w:type="dxa"/>
            <w:gridSpan w:val="2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574" w:type="dxa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</w:tc>
        <w:tc>
          <w:tcPr>
            <w:tcW w:w="4155" w:type="dxa"/>
            <w:gridSpan w:val="3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3685" w:type="dxa"/>
            <w:gridSpan w:val="5"/>
            <w:tcBorders>
              <w:tl2br w:val="nil"/>
              <w:tr2bl w:val="nil"/>
            </w:tcBorders>
            <w:noWrap w:val="0"/>
            <w:vAlign w:val="top"/>
          </w:tcPr>
          <w:p>
            <w:pPr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</w:tbl>
    <w:p>
      <w:pPr>
        <w:spacing w:before="156" w:after="156"/>
        <w:rPr>
          <w:rFonts w:ascii="宋体" w:hAnsi="宋体" w:cs="宋体"/>
          <w:b/>
          <w:szCs w:val="21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docGrid w:type="lines" w:linePitch="312" w:charSpace="0"/>
        </w:sectPr>
      </w:pPr>
    </w:p>
    <w:p>
      <w:pPr>
        <w:bidi w:val="0"/>
        <w:adjustRightInd/>
        <w:snapToGrid/>
        <w:spacing w:beforeLines="-2147483648" w:afterLines="-2147483648"/>
        <w:jc w:val="center"/>
        <w:rPr>
          <w:rFonts w:hint="eastAsia" w:asciiTheme="minorAscii" w:hAnsiTheme="minorAscii" w:cstheme="minorBidi"/>
          <w:b/>
          <w:bCs/>
          <w:sz w:val="28"/>
          <w:lang w:val="en-US" w:eastAsia="zh-CN"/>
        </w:rPr>
      </w:pPr>
      <w:r>
        <w:rPr>
          <w:rFonts w:hint="eastAsia" w:asciiTheme="minorAscii" w:hAnsiTheme="minorAscii" w:cstheme="minorBidi"/>
          <w:b/>
          <w:bCs/>
          <w:sz w:val="28"/>
          <w:lang w:val="en-US" w:eastAsia="zh-CN"/>
        </w:rPr>
        <w:t>文档修订履历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1889"/>
        <w:gridCol w:w="3891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宋体" w:cs="Times New Roman"/>
                <w:bCs/>
                <w:sz w:val="28"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宋体" w:cs="Times New Roman"/>
                <w:bCs/>
                <w:sz w:val="28"/>
                <w:szCs w:val="21"/>
              </w:rPr>
              <w:t>发布日期</w:t>
            </w:r>
          </w:p>
        </w:tc>
        <w:tc>
          <w:tcPr>
            <w:tcW w:w="4678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宋体" w:cs="Times New Roman"/>
                <w:bCs/>
                <w:sz w:val="28"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宋体" w:cs="Times New Roman"/>
                <w:bCs/>
                <w:sz w:val="28"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1"/>
              </w:rPr>
              <w:t>V1.0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2023.</w:t>
            </w:r>
            <w:r>
              <w:rPr>
                <w:rFonts w:hint="eastAsia" w:ascii="Times New Roman" w:hAnsi="Times New Roman" w:cs="Times New Roman"/>
                <w:bCs/>
                <w:color w:val="auto"/>
                <w:sz w:val="28"/>
                <w:szCs w:val="21"/>
                <w:lang w:val="en-US" w:eastAsia="zh-CN"/>
              </w:rPr>
              <w:t>09.21</w:t>
            </w: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  <w:r>
              <w:rPr>
                <w:rFonts w:ascii="Times New Roman" w:hAnsi="宋体" w:cs="Times New Roman"/>
                <w:bCs/>
                <w:sz w:val="28"/>
                <w:szCs w:val="21"/>
              </w:rPr>
              <w:t>文件新编</w:t>
            </w: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邓伟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1"/>
              </w:rPr>
            </w:pPr>
          </w:p>
        </w:tc>
      </w:tr>
    </w:tbl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bidi w:val="0"/>
        <w:adjustRightInd/>
        <w:snapToGrid/>
        <w:spacing w:beforeLines="-2147483648" w:afterLines="-2147483648"/>
        <w:rPr>
          <w:rFonts w:asciiTheme="minorAscii" w:hAnsiTheme="minorAscii" w:cstheme="minorBidi"/>
          <w:b/>
          <w:bCs/>
          <w:sz w:val="28"/>
        </w:rPr>
      </w:pPr>
      <w:r>
        <w:rPr>
          <w:rFonts w:hint="eastAsia" w:asciiTheme="minorAscii" w:hAnsiTheme="minorAscii" w:cstheme="minorBidi"/>
          <w:b/>
          <w:bCs/>
          <w:sz w:val="28"/>
        </w:rPr>
        <w:t>保密条款</w:t>
      </w:r>
    </w:p>
    <w:p>
      <w:pPr>
        <w:adjustRightInd/>
        <w:snapToGrid/>
        <w:spacing w:beforeLines="-2147483648" w:afterLines="-2147483648"/>
        <w:ind w:firstLine="420"/>
        <w:jc w:val="left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  <w:r>
        <w:rPr>
          <w:rFonts w:hint="eastAsia" w:asciiTheme="minorAscii" w:hAnsiTheme="minorAscii" w:cstheme="minorBidi"/>
          <w:i w:val="0"/>
          <w:iCs/>
          <w:sz w:val="28"/>
        </w:rPr>
        <w:t>文档仅限</w:t>
      </w:r>
      <w:r>
        <w:rPr>
          <w:rFonts w:hint="eastAsia" w:asciiTheme="minorAscii" w:hAnsiTheme="minorAscii" w:cstheme="minorBidi"/>
          <w:i w:val="0"/>
          <w:iCs/>
          <w:sz w:val="28"/>
          <w:lang w:eastAsia="zh-CN"/>
        </w:rPr>
        <w:t>产品（</w:t>
      </w:r>
      <w:r>
        <w:rPr>
          <w:rFonts w:hint="eastAsia" w:asciiTheme="minorAscii" w:hAnsiTheme="minorAscii" w:cstheme="minorBidi"/>
          <w:i w:val="0"/>
          <w:iCs/>
          <w:sz w:val="28"/>
        </w:rPr>
        <w:t>项目</w:t>
      </w:r>
      <w:r>
        <w:rPr>
          <w:rFonts w:hint="eastAsia" w:asciiTheme="minorAscii" w:hAnsiTheme="minorAscii" w:cstheme="minorBidi"/>
          <w:i w:val="0"/>
          <w:iCs/>
          <w:sz w:val="28"/>
          <w:lang w:eastAsia="zh-CN"/>
        </w:rPr>
        <w:t>）</w:t>
      </w:r>
      <w:r>
        <w:rPr>
          <w:rFonts w:hint="eastAsia" w:asciiTheme="minorAscii" w:hAnsiTheme="minorAscii" w:cstheme="minorBidi"/>
          <w:i w:val="0"/>
          <w:iCs/>
          <w:sz w:val="28"/>
        </w:rPr>
        <w:t>组内流转，违者负相应法律责任</w:t>
      </w:r>
      <w:r>
        <w:rPr>
          <w:rFonts w:hint="eastAsia" w:asciiTheme="minorAscii" w:hAnsiTheme="minorAscii" w:cstheme="minorBidi"/>
          <w:i w:val="0"/>
          <w:iCs/>
          <w:sz w:val="28"/>
          <w:lang w:eastAsia="zh-CN"/>
        </w:rPr>
        <w:t>。</w:t>
      </w:r>
      <w:r>
        <w:rPr>
          <w:rFonts w:hint="default" w:ascii="Times New Roman" w:hAnsi="Times New Roman" w:cs="Times New Roman"/>
          <w:sz w:val="32"/>
          <w:szCs w:val="40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45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Theme="minorAscii" w:hAnsiTheme="minorAscii" w:cstheme="minorBidi"/>
              <w:b/>
              <w:bCs/>
              <w:sz w:val="32"/>
              <w:szCs w:val="32"/>
            </w:rPr>
          </w:pPr>
          <w:r>
            <w:rPr>
              <w:rFonts w:ascii="宋体" w:hAnsi="宋体" w:eastAsia="宋体" w:cstheme="minorBidi"/>
              <w:b/>
              <w:bCs/>
              <w:sz w:val="32"/>
              <w:szCs w:val="32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separate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instrText xml:space="preserve"> HYPERLINK \l _Toc23232 </w:instrText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第一章 概述</w:t>
          </w:r>
          <w:r>
            <w:tab/>
          </w:r>
          <w:r>
            <w:fldChar w:fldCharType="begin"/>
          </w:r>
          <w:r>
            <w:instrText xml:space="preserve"> PAGEREF _Toc23232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_Toc12357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验证目的</w:t>
          </w:r>
          <w:r>
            <w:tab/>
          </w:r>
          <w:r>
            <w:fldChar w:fldCharType="begin"/>
          </w:r>
          <w:r>
            <w:instrText xml:space="preserve"> PAGEREF _Toc12357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_Toc23641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</w:t>
          </w:r>
          <w:r>
            <w:rPr>
              <w:rFonts w:hint="default" w:ascii="Arial" w:hAnsi="Arial" w:eastAsia="宋体" w:cstheme="minorBidi"/>
              <w:kern w:val="2"/>
              <w:szCs w:val="24"/>
              <w:lang w:val="en-US" w:eastAsia="zh-CN" w:bidi="ar-SA"/>
            </w:rPr>
            <w:t>范围</w:t>
          </w:r>
          <w:r>
            <w:tab/>
          </w:r>
          <w:r>
            <w:fldChar w:fldCharType="begin"/>
          </w:r>
          <w:r>
            <w:instrText xml:space="preserve"> PAGEREF _Toc23641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_Toc15776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_Toc15776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_Toc26353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_Toc26353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_Toc19071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第二章 验证条件</w:t>
          </w:r>
          <w:r>
            <w:tab/>
          </w:r>
          <w:r>
            <w:fldChar w:fldCharType="begin"/>
          </w:r>
          <w:r>
            <w:instrText xml:space="preserve"> PAGEREF _Toc19071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_Toc27778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_Toc27778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_Toc7908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_Toc7908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_Toc816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_Toc816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_Toc21984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验证时间</w:t>
          </w:r>
          <w:r>
            <w:tab/>
          </w:r>
          <w:r>
            <w:fldChar w:fldCharType="begin"/>
          </w:r>
          <w:r>
            <w:instrText xml:space="preserve"> PAGEREF _Toc21984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_Toc18755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2.5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_Toc18755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_Toc11830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2.6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_Toc11830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_Toc32188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第三章 验证可接受准则</w:t>
          </w:r>
          <w:r>
            <w:tab/>
          </w:r>
          <w:r>
            <w:fldChar w:fldCharType="begin"/>
          </w:r>
          <w:r>
            <w:instrText xml:space="preserve"> PAGEREF _Toc32188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_Toc8445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第四章 验证方法与步骤</w:t>
          </w:r>
          <w:r>
            <w:tab/>
          </w:r>
          <w:r>
            <w:fldChar w:fldCharType="begin"/>
          </w:r>
          <w:r>
            <w:instrText xml:space="preserve"> PAGEREF _Toc8445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_Toc6892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4.1 </w:t>
          </w:r>
          <w:r>
            <w:rPr>
              <w:rFonts w:hint="eastAsia" w:cstheme="minorBidi"/>
              <w:kern w:val="2"/>
              <w:szCs w:val="24"/>
              <w:lang w:val="en-US" w:eastAsia="zh-CN" w:bidi="ar-SA"/>
            </w:rPr>
            <w:t>空载测试</w:t>
          </w:r>
          <w:r>
            <w:tab/>
          </w:r>
          <w:r>
            <w:fldChar w:fldCharType="begin"/>
          </w:r>
          <w:r>
            <w:instrText xml:space="preserve"> PAGEREF _Toc6892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_Toc30329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4.2 </w:t>
          </w:r>
          <w:r>
            <w:rPr>
              <w:rFonts w:hint="eastAsia" w:cstheme="minorBidi"/>
              <w:kern w:val="2"/>
              <w:szCs w:val="24"/>
              <w:lang w:val="en-US" w:eastAsia="zh-CN" w:bidi="ar-SA"/>
            </w:rPr>
            <w:t>带载测试</w:t>
          </w:r>
          <w:r>
            <w:tab/>
          </w:r>
          <w:r>
            <w:fldChar w:fldCharType="begin"/>
          </w:r>
          <w:r>
            <w:instrText xml:space="preserve"> PAGEREF _Toc30329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_Toc27256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第五章 验证结果</w:t>
          </w:r>
          <w:r>
            <w:tab/>
          </w:r>
          <w:r>
            <w:fldChar w:fldCharType="begin"/>
          </w:r>
          <w:r>
            <w:instrText xml:space="preserve"> PAGEREF _Toc27256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_Toc4730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 xml:space="preserve">第六章 </w:t>
          </w:r>
          <w:r>
            <w:rPr>
              <w:rFonts w:hint="eastAsia" w:asciiTheme="minorAscii" w:hAnsiTheme="minorAscii" w:cstheme="minorBidi"/>
              <w:kern w:val="44"/>
              <w:szCs w:val="24"/>
              <w:lang w:val="en-US" w:eastAsia="zh-CN" w:bidi="ar-SA"/>
            </w:rPr>
            <w:t>验证</w:t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结论</w:t>
          </w:r>
          <w:r>
            <w:tab/>
          </w:r>
          <w:r>
            <w:fldChar w:fldCharType="begin"/>
          </w:r>
          <w:r>
            <w:instrText xml:space="preserve"> PAGEREF _Toc4730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_Toc1700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第七章 附件</w:t>
          </w:r>
          <w:r>
            <w:tab/>
          </w:r>
          <w:r>
            <w:fldChar w:fldCharType="begin"/>
          </w:r>
          <w:r>
            <w:instrText xml:space="preserve"> PAGEREF _Toc1700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_Toc15624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szCs w:val="21"/>
              <w:lang w:val="en-US" w:eastAsia="zh-CN"/>
            </w:rPr>
            <w:t xml:space="preserve">7.1 </w:t>
          </w:r>
          <w:r>
            <w:rPr>
              <w:rFonts w:hint="default" w:ascii="Times New Roman" w:hAnsi="Times New Roman" w:eastAsia="宋体" w:cs="Times New Roman"/>
              <w:bCs/>
              <w:szCs w:val="21"/>
              <w:lang w:val="en-US" w:eastAsia="zh-CN"/>
            </w:rPr>
            <w:t>《验证记录表.xlsx》</w:t>
          </w:r>
          <w:r>
            <w:tab/>
          </w:r>
          <w:r>
            <w:fldChar w:fldCharType="begin"/>
          </w:r>
          <w:r>
            <w:instrText xml:space="preserve"> PAGEREF _Toc15624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asciiTheme="minorAscii" w:hAnsiTheme="minorAscii" w:cstheme="minorBidi"/>
            </w:rPr>
            <w:fldChar w:fldCharType="begin"/>
          </w:r>
          <w:r>
            <w:rPr>
              <w:rFonts w:asciiTheme="minorAscii" w:hAnsiTheme="minorAscii" w:cstheme="minorBidi"/>
            </w:rPr>
            <w:instrText xml:space="preserve"> HYPERLINK \l _Toc6883 </w:instrText>
          </w:r>
          <w:r>
            <w:rPr>
              <w:rFonts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bCs/>
              <w:szCs w:val="21"/>
              <w:lang w:val="en-US" w:eastAsia="zh-CN"/>
            </w:rPr>
            <w:t xml:space="preserve">7.2 </w:t>
          </w:r>
          <w:r>
            <w:rPr>
              <w:rFonts w:hint="eastAsia" w:ascii="Times New Roman" w:hAnsi="Times New Roman" w:cs="Times New Roman"/>
              <w:bCs/>
              <w:szCs w:val="21"/>
              <w:lang w:val="en-US" w:eastAsia="zh-CN"/>
            </w:rPr>
            <w:t>验证过程中照片</w:t>
          </w:r>
          <w:r>
            <w:tab/>
          </w:r>
          <w:r>
            <w:fldChar w:fldCharType="begin"/>
          </w:r>
          <w:r>
            <w:instrText xml:space="preserve"> PAGEREF _Toc6883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Theme="minorAscii" w:hAnsiTheme="minorAscii" w:cstheme="minorBidi"/>
            </w:rPr>
            <w:fldChar w:fldCharType="end"/>
          </w:r>
        </w:p>
        <w:p>
          <w:pPr>
            <w:sectPr>
              <w:headerReference r:id="rId11" w:type="default"/>
              <w:footerReference r:id="rId12" w:type="default"/>
              <w:pgSz w:w="11906" w:h="16838"/>
              <w:pgMar w:top="1417" w:right="1800" w:bottom="850" w:left="1800" w:header="851" w:footer="283" w:gutter="0"/>
              <w:pgNumType w:fmt="decimal" w:start="1"/>
              <w:cols w:space="0" w:num="1"/>
              <w:rtlGutter w:val="0"/>
              <w:docGrid w:type="lines" w:linePitch="380" w:charSpace="0"/>
            </w:sectPr>
          </w:pPr>
          <w:r>
            <w:rPr>
              <w:rFonts w:asciiTheme="minorAscii" w:hAnsiTheme="minorAscii" w:cstheme="minorBidi"/>
            </w:rPr>
            <w:fldChar w:fldCharType="end"/>
          </w:r>
        </w:p>
      </w:sdtContent>
    </w:sdt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both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0" w:name="_Toc24226"/>
      <w:bookmarkStart w:id="1" w:name="_Toc8498"/>
      <w:bookmarkStart w:id="2" w:name="_Toc185"/>
      <w:bookmarkStart w:id="3" w:name="_Toc10239"/>
      <w:bookmarkStart w:id="4" w:name="_Toc27104"/>
      <w:bookmarkStart w:id="5" w:name="_Toc13356"/>
      <w:bookmarkStart w:id="6" w:name="_Toc1217"/>
      <w:bookmarkStart w:id="7" w:name="_Toc23232"/>
      <w:bookmarkStart w:id="8" w:name="_Toc30924"/>
      <w:bookmarkStart w:id="9" w:name="_Toc25494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概述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0" w:name="_Toc26376"/>
      <w:bookmarkStart w:id="11" w:name="_Toc14588"/>
      <w:bookmarkStart w:id="12" w:name="_Toc24130"/>
      <w:bookmarkStart w:id="13" w:name="_Toc32383"/>
      <w:bookmarkStart w:id="14" w:name="_Toc23347"/>
      <w:bookmarkStart w:id="15" w:name="_Toc8853"/>
      <w:bookmarkStart w:id="16" w:name="_Toc12357"/>
      <w:bookmarkStart w:id="17" w:name="_Toc9537"/>
      <w:bookmarkStart w:id="18" w:name="_Toc1912"/>
      <w:bookmarkStart w:id="19" w:name="_Toc789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验证目的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开关电源是操作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台车的供电设备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，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主要用于保障系统电源稳定，本测试方案主要测试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开关电源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（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明纬NMP650-CEHK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）在空载和负载情况下，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对地漏电流和单一故障状态对地漏电流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，验证其是否满足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安规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要求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20" w:name="_Toc27142"/>
      <w:bookmarkStart w:id="21" w:name="_Toc12483"/>
      <w:bookmarkStart w:id="22" w:name="_Toc26745"/>
      <w:bookmarkStart w:id="23" w:name="_Toc32447"/>
      <w:bookmarkStart w:id="24" w:name="_Toc21514"/>
      <w:bookmarkStart w:id="25" w:name="_Toc8655"/>
      <w:bookmarkStart w:id="26" w:name="_Toc21184"/>
      <w:bookmarkStart w:id="27" w:name="_Toc23641"/>
      <w:bookmarkStart w:id="28" w:name="_Toc1715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r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范围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Start w:id="29" w:name="_Toc11648"/>
      <w:bookmarkEnd w:id="29"/>
      <w:bookmarkStart w:id="30" w:name="_Toc22393"/>
      <w:bookmarkEnd w:id="30"/>
      <w:bookmarkStart w:id="31" w:name="_Toc18639"/>
      <w:bookmarkEnd w:id="31"/>
      <w:bookmarkStart w:id="32" w:name="_Toc4427"/>
      <w:bookmarkEnd w:id="32"/>
      <w:bookmarkStart w:id="33" w:name="_Toc3290"/>
      <w:bookmarkEnd w:id="33"/>
      <w:bookmarkStart w:id="34" w:name="_Toc32161"/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开关电源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（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明纬NMP650-CEHK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）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35" w:name="_Toc32484"/>
      <w:bookmarkStart w:id="36" w:name="_Toc13067"/>
      <w:bookmarkStart w:id="37" w:name="_Toc20781"/>
      <w:bookmarkStart w:id="38" w:name="_Toc25521"/>
      <w:bookmarkStart w:id="39" w:name="_Toc15776"/>
      <w:bookmarkStart w:id="40" w:name="_Toc17305"/>
      <w:bookmarkStart w:id="41" w:name="_Toc24382"/>
      <w:bookmarkStart w:id="42" w:name="_Toc24793"/>
      <w:bookmarkStart w:id="43" w:name="_Toc18489"/>
      <w:bookmarkStart w:id="44" w:name="_Toc11457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术语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对地漏电流</w:t>
      </w:r>
    </w:p>
    <w:p>
      <w:pPr>
        <w:bidi w:val="0"/>
        <w:ind w:firstLine="420" w:firstLineChars="0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单一故障状态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45" w:name="_Toc26353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参考资料</w:t>
      </w:r>
      <w:bookmarkEnd w:id="4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GB 9706.1-20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20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《医用电气设备 第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8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部分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:ME</w:t>
      </w:r>
      <w:r>
        <w:rPr>
          <w:rStyle w:val="48"/>
        </w:rPr>
        <w:t>设备对电击危险的防护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/>
          <w:lang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《MS-00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技术需求规格书》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46" w:name="_Toc19071"/>
      <w:bookmarkStart w:id="47" w:name="_Toc1867"/>
      <w:bookmarkStart w:id="48" w:name="_Toc1748"/>
      <w:bookmarkStart w:id="49" w:name="_Toc9422"/>
      <w:bookmarkStart w:id="50" w:name="_Toc13206"/>
      <w:bookmarkStart w:id="51" w:name="_Toc4826"/>
      <w:bookmarkStart w:id="52" w:name="_Toc9934"/>
      <w:bookmarkStart w:id="53" w:name="_Toc477"/>
      <w:bookmarkStart w:id="54" w:name="_Toc24202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验证条件</w:t>
      </w:r>
      <w:bookmarkEnd w:id="46"/>
    </w:p>
    <w:bookmarkEnd w:id="44"/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55" w:name="_Toc2777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验证对象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31"/>
        <w:gridCol w:w="1514"/>
        <w:gridCol w:w="3405"/>
        <w:gridCol w:w="1769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设备编号</w:t>
            </w:r>
          </w:p>
        </w:tc>
        <w:tc>
          <w:tcPr>
            <w:tcW w:w="88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设备名称</w:t>
            </w:r>
          </w:p>
        </w:tc>
        <w:tc>
          <w:tcPr>
            <w:tcW w:w="199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型号规格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07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888" w:type="pct"/>
            <w:shd w:val="clear" w:color="auto" w:fill="auto"/>
            <w:vAlign w:val="center"/>
          </w:tcPr>
          <w:p>
            <w:pPr>
              <w:spacing w:line="240" w:lineRule="auto"/>
              <w:jc w:val="both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开关电源</w:t>
            </w:r>
          </w:p>
        </w:tc>
        <w:tc>
          <w:tcPr>
            <w:tcW w:w="199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21"/>
                <w:szCs w:val="21"/>
                <w:lang w:val="en-US" w:eastAsia="zh-CN"/>
              </w:rPr>
              <w:t>明纬NMP650-CEHK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56" w:name="_Toc7908"/>
      <w:bookmarkStart w:id="57" w:name="_Toc2756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验证设备/工装/工具</w:t>
      </w:r>
      <w:bookmarkEnd w:id="56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4"/>
        <w:gridCol w:w="2236"/>
        <w:gridCol w:w="2371"/>
        <w:gridCol w:w="185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设备编号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设备名称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</w:rPr>
              <w:t>型号规格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ST/RD-E1002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数字万用表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FLUKE 17B+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b w:val="0"/>
                <w:bCs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sz w:val="21"/>
                <w:szCs w:val="21"/>
                <w:highlight w:val="none"/>
                <w:lang w:val="en-US" w:eastAsia="zh-CN"/>
              </w:rPr>
              <w:t>显示器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MS27STPA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无线投屏器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SWR8106W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HDMI分屏器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MT-SP102M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POE交换机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TL-SG2105P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bookmarkStart w:id="58" w:name="_Toc2111"/>
            <w:bookmarkStart w:id="59" w:name="_Toc3324"/>
            <w:bookmarkStart w:id="60" w:name="_Toc15049"/>
            <w:bookmarkStart w:id="61" w:name="_Toc27278"/>
            <w:bookmarkStart w:id="62" w:name="_Toc26207"/>
            <w:bookmarkStart w:id="63" w:name="_Toc4741"/>
            <w:bookmarkStart w:id="64" w:name="_Toc29383"/>
            <w:bookmarkStart w:id="65" w:name="_Toc16357"/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漏电流测试仪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  <w:lang w:val="en-US" w:eastAsia="zh-CN"/>
              </w:rPr>
              <w:t>TOS3200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kern w:val="2"/>
                <w:sz w:val="21"/>
                <w:szCs w:val="21"/>
                <w:lang w:val="en-US" w:eastAsia="zh-CN" w:bidi="ar-SA"/>
              </w:rPr>
              <w:t>/</w:t>
            </w:r>
          </w:p>
        </w:tc>
      </w:tr>
      <w:bookmarkEnd w:id="57"/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6" w:name="_Toc816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验证地点</w:t>
      </w:r>
      <w:bookmarkEnd w:id="66"/>
    </w:p>
    <w:p>
      <w:pPr>
        <w:adjustRightInd/>
        <w:snapToGrid/>
        <w:spacing w:beforeLines="-2147483648" w:afterLines="-2147483648"/>
        <w:ind w:firstLine="560"/>
        <w:rPr>
          <w:rFonts w:hint="default" w:asciiTheme="minorAscii" w:hAnsiTheme="minorAscii" w:cstheme="minorBidi"/>
          <w:color w:val="auto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Bidi"/>
          <w:color w:val="auto"/>
          <w:sz w:val="21"/>
          <w:szCs w:val="21"/>
          <w:lang w:val="en-US" w:eastAsia="zh-CN"/>
        </w:rPr>
        <w:t>公司检验室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7" w:name="_Toc21984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验证时间</w:t>
      </w:r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7"/>
    </w:p>
    <w:p>
      <w:pPr>
        <w:adjustRightInd/>
        <w:snapToGrid/>
        <w:spacing w:beforeLines="-2147483648" w:afterLines="-2147483648"/>
        <w:ind w:firstLine="560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  <w:t>202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  <w:t>.09.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18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8" w:name="_Toc18755"/>
      <w:bookmarkStart w:id="69" w:name="_Toc32107"/>
      <w:bookmarkStart w:id="70" w:name="_Toc15326"/>
      <w:bookmarkStart w:id="71" w:name="_Toc602"/>
      <w:bookmarkStart w:id="72" w:name="_Toc29300"/>
      <w:bookmarkStart w:id="73" w:name="_Toc9164"/>
      <w:bookmarkStart w:id="74" w:name="_Toc11888"/>
      <w:bookmarkStart w:id="75" w:name="_Toc9414"/>
      <w:bookmarkStart w:id="76" w:name="_Toc1754"/>
      <w:bookmarkStart w:id="77" w:name="_Toc31455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验证环境</w:t>
      </w:r>
      <w:bookmarkEnd w:id="6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highlight w:val="yellow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温度：</w:t>
      </w:r>
      <w:r>
        <w:rPr>
          <w:rFonts w:hint="eastAsia" w:ascii="宋体" w:hAnsi="宋体" w:cs="宋体"/>
          <w:szCs w:val="24"/>
        </w:rPr>
        <w:t>10℃～30℃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相对湿度：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≤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70%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78" w:name="_Toc11830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人员</w:t>
      </w:r>
      <w:bookmarkEnd w:id="78"/>
    </w:p>
    <w:tbl>
      <w:tblPr>
        <w:tblStyle w:val="32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11"/>
        <w:gridCol w:w="1750"/>
        <w:gridCol w:w="2221"/>
        <w:gridCol w:w="383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序号</w:t>
            </w:r>
          </w:p>
        </w:tc>
        <w:tc>
          <w:tcPr>
            <w:tcW w:w="102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岗位</w:t>
            </w:r>
          </w:p>
        </w:tc>
        <w:tc>
          <w:tcPr>
            <w:tcW w:w="1303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vertAlign w:val="baseline"/>
                <w:lang w:val="en-US" w:eastAsia="zh-CN"/>
              </w:rPr>
              <w:t>人员</w:t>
            </w:r>
          </w:p>
        </w:tc>
        <w:tc>
          <w:tcPr>
            <w:tcW w:w="2251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1</w:t>
            </w:r>
          </w:p>
        </w:tc>
        <w:tc>
          <w:tcPr>
            <w:tcW w:w="102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系统工程师</w:t>
            </w:r>
          </w:p>
        </w:tc>
        <w:tc>
          <w:tcPr>
            <w:tcW w:w="1303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童睿</w:t>
            </w:r>
          </w:p>
        </w:tc>
        <w:tc>
          <w:tcPr>
            <w:tcW w:w="2251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试验中的设备操作；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2</w:t>
            </w:r>
          </w:p>
        </w:tc>
        <w:tc>
          <w:tcPr>
            <w:tcW w:w="102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电子工程师</w:t>
            </w:r>
          </w:p>
        </w:tc>
        <w:tc>
          <w:tcPr>
            <w:tcW w:w="1303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张睿</w:t>
            </w:r>
          </w:p>
        </w:tc>
        <w:tc>
          <w:tcPr>
            <w:tcW w:w="2251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试验中的设备操作；接线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7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3</w:t>
            </w:r>
          </w:p>
        </w:tc>
        <w:tc>
          <w:tcPr>
            <w:tcW w:w="102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eastAsia="宋体" w:asciiTheme="minorAscii" w:hAnsiTheme="minorAscii" w:cstheme="minorBidi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电子工程师</w:t>
            </w:r>
          </w:p>
        </w:tc>
        <w:tc>
          <w:tcPr>
            <w:tcW w:w="1303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eastAsia="宋体" w:asciiTheme="minorAscii" w:hAnsiTheme="minorAscii" w:cstheme="minorBidi"/>
                <w:color w:val="FF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Theme="minorAscii" w:hAnsiTheme="minorAscii" w:cstheme="minorBidi"/>
                <w:color w:val="000000" w:themeColor="text1"/>
                <w:kern w:val="2"/>
                <w:sz w:val="21"/>
                <w:szCs w:val="21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  <w:t>邓伟</w:t>
            </w:r>
          </w:p>
        </w:tc>
        <w:tc>
          <w:tcPr>
            <w:tcW w:w="2251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eastAsia="宋体" w:asciiTheme="minorAscii" w:hAnsiTheme="minorAscii" w:cstheme="minorBidi"/>
                <w:color w:val="FF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Theme="minorAscii" w:hAnsiTheme="minorAscii" w:cstheme="minorBidi"/>
                <w:color w:val="auto"/>
                <w:sz w:val="21"/>
                <w:szCs w:val="21"/>
                <w:lang w:val="en-US" w:eastAsia="zh-CN"/>
              </w:rPr>
              <w:t>统计；编制报告</w:t>
            </w:r>
          </w:p>
        </w:tc>
      </w:tr>
    </w:tbl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79" w:name="_Toc32188"/>
      <w:bookmarkStart w:id="80" w:name="_Toc21694"/>
      <w:bookmarkStart w:id="81" w:name="_Toc15702"/>
      <w:bookmarkStart w:id="82" w:name="_Toc1400"/>
      <w:bookmarkStart w:id="83" w:name="_Toc2006"/>
      <w:bookmarkStart w:id="84" w:name="_Toc4467"/>
      <w:bookmarkStart w:id="85" w:name="_Toc19959"/>
      <w:bookmarkStart w:id="86" w:name="_Toc28523"/>
      <w:bookmarkStart w:id="87" w:name="_Toc29201"/>
      <w:bookmarkStart w:id="88" w:name="_Toc9029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验证可接受准则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>
      <w:pPr>
        <w:numPr>
          <w:ilvl w:val="0"/>
          <w:numId w:val="0"/>
        </w:numPr>
        <w:adjustRightInd/>
        <w:snapToGrid/>
        <w:spacing w:beforeLines="-2147483648" w:afterLines="-2147483648" w:line="360" w:lineRule="auto"/>
        <w:ind w:left="420" w:leftChars="200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bookmarkStart w:id="89" w:name="_Toc28304"/>
      <w:bookmarkStart w:id="90" w:name="_Toc19363"/>
      <w:bookmarkStart w:id="91" w:name="_Toc19333"/>
      <w:bookmarkStart w:id="92" w:name="_Toc3422"/>
      <w:bookmarkStart w:id="93" w:name="_Toc3397"/>
      <w:bookmarkStart w:id="94" w:name="_Toc25226"/>
      <w:bookmarkStart w:id="95" w:name="_Toc5244"/>
      <w:bookmarkStart w:id="96" w:name="_Toc6986"/>
      <w:bookmarkStart w:id="97" w:name="_Toc26435"/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各模式下</w:t>
      </w:r>
      <w:r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  <w:t>：</w:t>
      </w:r>
    </w:p>
    <w:p>
      <w:pPr>
        <w:numPr>
          <w:ilvl w:val="0"/>
          <w:numId w:val="5"/>
        </w:numPr>
        <w:adjustRightInd/>
        <w:snapToGrid/>
        <w:spacing w:beforeLines="-2147483648" w:afterLines="-2147483648" w:line="360" w:lineRule="auto"/>
        <w:ind w:left="425" w:leftChars="0" w:hanging="425" w:firstLineChars="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</w:rPr>
        <w:t>对地漏电流</w:t>
      </w:r>
      <w:r>
        <w:rPr>
          <w:rStyle w:val="49"/>
          <w:rFonts w:hint="eastAsia" w:ascii="宋体" w:hAnsi="宋体" w:eastAsia="宋体" w:cs="宋体"/>
          <w:sz w:val="21"/>
          <w:szCs w:val="21"/>
        </w:rPr>
        <w:t>的容许值在正常状态下是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  <w:lang w:val="en-US" w:eastAsia="zh-CN"/>
        </w:rPr>
        <w:t>500u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</w:rPr>
        <w:t xml:space="preserve">A, 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  <w:lang w:val="en-US" w:eastAsia="zh-CN"/>
        </w:rPr>
        <w:t>漏电流小于500uA；</w:t>
      </w:r>
    </w:p>
    <w:p>
      <w:pPr>
        <w:numPr>
          <w:ilvl w:val="0"/>
          <w:numId w:val="5"/>
        </w:numPr>
        <w:adjustRightInd/>
        <w:snapToGrid/>
        <w:spacing w:beforeLines="-2147483648" w:afterLines="-2147483648" w:line="360" w:lineRule="auto"/>
        <w:ind w:left="425" w:leftChars="0" w:hanging="425" w:firstLineChars="0"/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</w:rPr>
        <w:t>对地漏电流</w:t>
      </w:r>
      <w:r>
        <w:rPr>
          <w:rStyle w:val="49"/>
          <w:rFonts w:hint="eastAsia" w:ascii="宋体" w:hAnsi="宋体" w:eastAsia="宋体" w:cs="宋体"/>
          <w:sz w:val="21"/>
          <w:szCs w:val="21"/>
        </w:rPr>
        <w:t>的容许值</w:t>
      </w:r>
      <w:r>
        <w:rPr>
          <w:rStyle w:val="49"/>
          <w:rFonts w:hint="eastAsia" w:ascii="宋体" w:hAnsi="宋体" w:cs="宋体"/>
          <w:sz w:val="21"/>
          <w:szCs w:val="21"/>
          <w:lang w:val="en-US" w:eastAsia="zh-CN"/>
        </w:rPr>
        <w:t>在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</w:rPr>
        <w:t>单一故障状态</w:t>
      </w:r>
      <w:r>
        <w:rPr>
          <w:rStyle w:val="49"/>
          <w:rFonts w:hint="eastAsia" w:ascii="宋体" w:hAnsi="宋体" w:eastAsia="宋体" w:cs="宋体"/>
          <w:sz w:val="21"/>
          <w:szCs w:val="21"/>
        </w:rPr>
        <w:t>下是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  <w:lang w:val="en-US" w:eastAsia="zh-CN"/>
        </w:rPr>
        <w:t>500u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</w:rPr>
        <w:t>mA</w:t>
      </w:r>
      <w:r>
        <w:rPr>
          <w:rFonts w:hint="eastAsia" w:ascii="宋体" w:hAnsi="宋体" w:eastAsia="宋体" w:cs="宋体"/>
          <w:b w:val="0"/>
          <w:bCs w:val="0"/>
          <w:i w:val="0"/>
          <w:iCs w:val="0"/>
          <w:color w:val="000000"/>
          <w:sz w:val="21"/>
          <w:szCs w:val="21"/>
          <w:lang w:val="en-US" w:eastAsia="zh-CN"/>
        </w:rPr>
        <w:t>,漏电流小于500uA</w:t>
      </w:r>
      <w:r>
        <w:rPr>
          <w:rFonts w:hint="eastAsia" w:ascii="宋体" w:hAnsi="宋体" w:cs="宋体"/>
          <w:b w:val="0"/>
          <w:bCs w:val="0"/>
          <w:i w:val="0"/>
          <w:iCs w:val="0"/>
          <w:color w:val="000000"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98" w:name="_Toc8445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验证方法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与步骤</w:t>
      </w:r>
      <w:bookmarkEnd w:id="98"/>
    </w:p>
    <w:p>
      <w:pPr>
        <w:keepNext/>
        <w:keepLines/>
        <w:widowControl w:val="0"/>
        <w:numPr>
          <w:ilvl w:val="1"/>
          <w:numId w:val="4"/>
        </w:numPr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99" w:name="_Toc6892"/>
      <w:r>
        <w:rPr>
          <w:rFonts w:hint="eastAsia" w:cstheme="minorBidi"/>
          <w:b/>
          <w:kern w:val="2"/>
          <w:sz w:val="28"/>
          <w:szCs w:val="24"/>
          <w:lang w:val="en-US" w:eastAsia="zh-CN" w:bidi="ar-SA"/>
        </w:rPr>
        <w:t>空载测试</w:t>
      </w:r>
      <w:bookmarkEnd w:id="9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开关电源交流输入端接线，接入漏电流测试仪。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①开启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漏电流测试仪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，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设置仪器测试模式为正常状态，开关电源空载，点击测试按钮待数值稳定后记录数值，点击停止按钮停止测试。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②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设置仪器测试模式为单一故障状态，开关电源空载，点击测试按钮待数值稳定后记录数值，点击停止按钮停止测试。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③重复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次，记录两种状态下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的漏电流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值</w:t>
      </w:r>
      <w:r>
        <w:rPr>
          <w:rFonts w:hint="eastAsia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80" w:firstLineChars="200"/>
        <w:textAlignment w:val="auto"/>
        <w:rPr>
          <w:rFonts w:hint="eastAsia" w:ascii="Times New Roman" w:hAnsi="Times New Roman" w:cs="Times New Roman"/>
          <w:b w:val="0"/>
          <w:bCs/>
          <w:color w:val="auto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4"/>
          <w:szCs w:val="24"/>
          <w:vertAlign w:val="baseline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/>
          <w:sz w:val="21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b w:val="0"/>
          <w:bCs/>
          <w:sz w:val="21"/>
          <w:szCs w:val="21"/>
          <w:vertAlign w:val="baseline"/>
          <w:lang w:val="en-US" w:eastAsia="zh-CN"/>
        </w:rPr>
        <w:t>数据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vertAlign w:val="baseline"/>
          <w:lang w:val="en-US" w:eastAsia="zh-CN"/>
        </w:rPr>
        <w:t>见</w:t>
      </w:r>
      <w:r>
        <w:rPr>
          <w:rFonts w:hint="eastAsia" w:ascii="Times New Roman" w:hAnsi="Times New Roman" w:eastAsia="宋体" w:cs="Times New Roman"/>
          <w:b w:val="0"/>
          <w:bCs/>
          <w:sz w:val="21"/>
          <w:szCs w:val="21"/>
          <w:vertAlign w:val="baseline"/>
          <w:lang w:val="en-US" w:eastAsia="zh-CN"/>
        </w:rPr>
        <w:t>附件的记录表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vertAlign w:val="baseline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00" w:name="_Toc30329"/>
      <w:r>
        <w:rPr>
          <w:rFonts w:hint="eastAsia" w:cstheme="minorBidi"/>
          <w:b/>
          <w:kern w:val="2"/>
          <w:sz w:val="28"/>
          <w:szCs w:val="24"/>
          <w:lang w:val="en-US" w:eastAsia="zh-CN" w:bidi="ar-SA"/>
        </w:rPr>
        <w:t>带载测试</w:t>
      </w:r>
      <w:bookmarkEnd w:id="10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开关电源直流输出端接线，分别接HDMI分屏器,POE交换机，LED灯，无线投屏，显示器。交换机POE网口接双目相机。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①开启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漏电流测试仪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，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设置仪器测试模式为正常状态，开关电源此时带载，点击测试按钮待数值稳定后记录数值，点击停止按钮停止测试。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②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设置仪器测试模式为单一故障状态，开关电源此时带载，点击测试按钮待数值稳定后记录数值，点击停止按钮停止测试。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③重复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次，记录两种状态下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的漏电流</w:t>
      </w:r>
      <w:r>
        <w:rPr>
          <w:rFonts w:hint="default" w:ascii="Times New Roman" w:hAnsi="Times New Roman" w:eastAsia="宋体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值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vertAlign w:val="baseline"/>
          <w:lang w:val="en-US" w:eastAsia="zh-CN"/>
        </w:rPr>
        <w:t>数据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vertAlign w:val="baseline"/>
          <w:lang w:val="en-US" w:eastAsia="zh-CN"/>
        </w:rPr>
        <w:t>见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vertAlign w:val="baseline"/>
          <w:lang w:val="en-US" w:eastAsia="zh-CN"/>
        </w:rPr>
        <w:t>附件的记录表</w:t>
      </w:r>
      <w:r>
        <w:rPr>
          <w:rFonts w:hint="default" w:ascii="Times New Roman" w:hAnsi="Times New Roman" w:cs="Times New Roman"/>
          <w:b w:val="0"/>
          <w:bCs/>
          <w:color w:val="auto"/>
          <w:sz w:val="21"/>
          <w:szCs w:val="21"/>
          <w:vertAlign w:val="baseline"/>
          <w:lang w:val="en-US" w:eastAsia="zh-CN"/>
        </w:rPr>
        <w:t>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01" w:name="_Toc27256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验证结果</w:t>
      </w:r>
      <w:bookmarkEnd w:id="101"/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 w:ascii="Arial" w:hAnsi="Arial" w:eastAsia="宋体" w:cs="Arial"/>
          <w:kern w:val="2"/>
          <w:sz w:val="21"/>
          <w:szCs w:val="24"/>
          <w:lang w:val="en-US" w:eastAsia="zh-CN" w:bidi="ar-SA"/>
        </w:rPr>
      </w:pPr>
      <w:r>
        <w:rPr>
          <w:rFonts w:hint="eastAsia" w:ascii="Arial" w:hAnsi="Arial" w:eastAsia="宋体" w:cs="Arial"/>
          <w:kern w:val="2"/>
          <w:sz w:val="21"/>
          <w:szCs w:val="24"/>
          <w:lang w:val="en-US" w:eastAsia="zh-CN" w:bidi="ar-SA"/>
        </w:rPr>
        <w:t>从测试记录数据</w:t>
      </w:r>
      <w:r>
        <w:rPr>
          <w:rFonts w:hint="eastAsia" w:cs="Arial"/>
          <w:kern w:val="2"/>
          <w:sz w:val="21"/>
          <w:szCs w:val="24"/>
          <w:lang w:val="en-US" w:eastAsia="zh-CN" w:bidi="ar-SA"/>
        </w:rPr>
        <w:t>，可以看出，空载时正常状态漏电流和单一故障状态漏电流均小于500uA。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 w:ascii="Arial" w:hAnsi="Arial" w:eastAsia="宋体" w:cs="Arial"/>
          <w:kern w:val="2"/>
          <w:sz w:val="21"/>
          <w:szCs w:val="24"/>
          <w:lang w:val="en-US" w:eastAsia="zh-CN" w:bidi="ar-SA"/>
        </w:rPr>
      </w:pPr>
      <w:r>
        <w:rPr>
          <w:rFonts w:hint="eastAsia" w:ascii="Arial" w:hAnsi="Arial" w:eastAsia="宋体" w:cs="Arial"/>
          <w:kern w:val="2"/>
          <w:sz w:val="21"/>
          <w:szCs w:val="24"/>
          <w:lang w:val="en-US" w:eastAsia="zh-CN" w:bidi="ar-SA"/>
        </w:rPr>
        <w:t>从测试记录数据</w:t>
      </w:r>
      <w:r>
        <w:rPr>
          <w:rFonts w:hint="eastAsia" w:cs="Arial"/>
          <w:kern w:val="2"/>
          <w:sz w:val="21"/>
          <w:szCs w:val="24"/>
          <w:lang w:val="en-US" w:eastAsia="zh-CN" w:bidi="ar-SA"/>
        </w:rPr>
        <w:t>，可以看出，负载时正常状态漏电流和单一故障状态漏电流均小于500uA。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02" w:name="_Toc4730"/>
      <w:r>
        <w:rPr>
          <w:rFonts w:hint="eastAsia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</w:t>
      </w:r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结论</w:t>
      </w:r>
      <w:bookmarkEnd w:id="102"/>
    </w:p>
    <w:p>
      <w:pPr>
        <w:bidi w:val="0"/>
        <w:adjustRightInd/>
        <w:snapToGrid/>
        <w:spacing w:beforeLines="-2147483648" w:afterLines="-2147483648"/>
        <w:ind w:firstLine="420" w:firstLineChars="200"/>
        <w:rPr>
          <w:rFonts w:hint="eastAsia" w:ascii="宋体" w:hAnsi="宋体" w:eastAsia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根据结果分析得出结论，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开关电源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（</w:t>
      </w:r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明纬NMP650-CEHK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）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对地漏电流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满足要求</w:t>
      </w:r>
      <w:r>
        <w:rPr>
          <w:rFonts w:hint="eastAsia" w:ascii="宋体" w:hAnsi="宋体" w:eastAsia="宋体" w:cs="宋体"/>
          <w:color w:val="auto"/>
          <w:sz w:val="21"/>
          <w:szCs w:val="21"/>
          <w:lang w:val="en-US" w:eastAsia="zh-CN"/>
        </w:rPr>
        <w:t>，验证通过。</w:t>
      </w:r>
    </w:p>
    <w:p>
      <w:pPr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03" w:name="_Toc30334"/>
      <w:bookmarkStart w:id="104" w:name="_Toc18352"/>
      <w:bookmarkStart w:id="105" w:name="_Toc15449"/>
      <w:bookmarkStart w:id="106" w:name="_Toc9099"/>
      <w:bookmarkStart w:id="107" w:name="_Toc15244"/>
      <w:bookmarkStart w:id="108" w:name="_Toc639"/>
      <w:bookmarkStart w:id="109" w:name="_Toc539"/>
      <w:bookmarkStart w:id="110" w:name="_Toc1771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br w:type="page"/>
      </w:r>
    </w:p>
    <w:p>
      <w:pPr>
        <w:keepNext/>
        <w:keepLines/>
        <w:widowControl w:val="0"/>
        <w:numPr>
          <w:ilvl w:val="0"/>
          <w:numId w:val="4"/>
        </w:numPr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11" w:name="_Toc170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附件</w:t>
      </w:r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>
      <w:pPr>
        <w:keepNext/>
        <w:keepLines/>
        <w:widowControl w:val="0"/>
        <w:numPr>
          <w:ilvl w:val="1"/>
          <w:numId w:val="4"/>
        </w:numPr>
        <w:bidi w:val="0"/>
        <w:spacing w:before="140" w:beforeLines="0" w:beforeAutospacing="0" w:after="140" w:afterLines="0" w:afterAutospacing="0" w:line="360" w:lineRule="auto"/>
        <w:ind w:left="575" w:leftChars="0" w:hanging="575"/>
        <w:jc w:val="both"/>
        <w:outlineLvl w:val="1"/>
        <w:rPr>
          <w:rFonts w:hint="eastAsia"/>
          <w:sz w:val="21"/>
          <w:szCs w:val="21"/>
          <w:lang w:val="en-US" w:eastAsia="zh-CN"/>
        </w:rPr>
      </w:pPr>
      <w:bookmarkStart w:id="112" w:name="_Toc15624"/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《验证记录表.xlsx》</w:t>
      </w:r>
      <w:bookmarkEnd w:id="112"/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1"/>
        <w:gridCol w:w="1490"/>
        <w:gridCol w:w="1725"/>
        <w:gridCol w:w="1772"/>
        <w:gridCol w:w="17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9" w:hRule="atLeast"/>
        </w:trPr>
        <w:tc>
          <w:tcPr>
            <w:tcW w:w="108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工作模式</w:t>
            </w:r>
          </w:p>
        </w:tc>
        <w:tc>
          <w:tcPr>
            <w:tcW w:w="14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测试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状态</w:t>
            </w:r>
          </w:p>
        </w:tc>
        <w:tc>
          <w:tcPr>
            <w:tcW w:w="5250" w:type="dxa"/>
            <w:gridSpan w:val="3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漏电流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（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uA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）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/精度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9" w:hRule="atLeast"/>
        </w:trPr>
        <w:tc>
          <w:tcPr>
            <w:tcW w:w="108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空载</w:t>
            </w:r>
          </w:p>
        </w:tc>
        <w:tc>
          <w:tcPr>
            <w:tcW w:w="14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default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正常状态</w:t>
            </w:r>
          </w:p>
        </w:tc>
        <w:tc>
          <w:tcPr>
            <w:tcW w:w="172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5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</w:trPr>
        <w:tc>
          <w:tcPr>
            <w:tcW w:w="1081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4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单一故障状态</w:t>
            </w:r>
          </w:p>
        </w:tc>
        <w:tc>
          <w:tcPr>
            <w:tcW w:w="172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5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0" w:hRule="atLeast"/>
        </w:trPr>
        <w:tc>
          <w:tcPr>
            <w:tcW w:w="108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带载</w:t>
            </w:r>
          </w:p>
        </w:tc>
        <w:tc>
          <w:tcPr>
            <w:tcW w:w="14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正常状态</w:t>
            </w:r>
          </w:p>
        </w:tc>
        <w:tc>
          <w:tcPr>
            <w:tcW w:w="172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宋体" w:hAnsi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53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宋体" w:hAnsi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081" w:type="dxa"/>
            <w:vMerge w:val="continue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4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单一故障状态</w:t>
            </w:r>
          </w:p>
        </w:tc>
        <w:tc>
          <w:tcPr>
            <w:tcW w:w="172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7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753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textAlignment w:val="auto"/>
              <w:rPr>
                <w:rFonts w:hint="default" w:ascii="宋体" w:hAnsi="宋体" w:eastAsia="宋体" w:cs="宋体"/>
                <w:b w:val="0"/>
                <w:bCs/>
                <w:color w:val="000000" w:themeColor="text1"/>
                <w:kern w:val="2"/>
                <w:sz w:val="21"/>
                <w:szCs w:val="21"/>
                <w:vertAlign w:val="baseline"/>
                <w:lang w:val="en-US" w:eastAsia="zh-CN" w:bidi="ar-SA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Style w:val="2"/>
        <w:rPr>
          <w:rFonts w:hint="eastAsia"/>
          <w:lang w:val="en-US" w:eastAsia="zh-CN"/>
        </w:rPr>
      </w:pPr>
    </w:p>
    <w:p>
      <w:pPr>
        <w:keepNext/>
        <w:keepLines/>
        <w:widowControl w:val="0"/>
        <w:numPr>
          <w:ilvl w:val="1"/>
          <w:numId w:val="4"/>
        </w:numPr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bookmarkStart w:id="113" w:name="_Toc6883"/>
      <w:r>
        <w:rPr>
          <w:rFonts w:hint="eastAsia" w:ascii="Times New Roman" w:hAnsi="Times New Roman" w:cs="Times New Roman"/>
          <w:b w:val="0"/>
          <w:bCs/>
          <w:sz w:val="21"/>
          <w:szCs w:val="21"/>
          <w:lang w:val="en-US" w:eastAsia="zh-CN"/>
        </w:rPr>
        <w:t>验证过程中照片</w:t>
      </w:r>
      <w:bookmarkEnd w:id="1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33670" cy="2945130"/>
            <wp:effectExtent l="0" t="0" r="5080" b="7620"/>
            <wp:docPr id="10" name="图片 10" descr="负载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负载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>漏电流测试环境</w:t>
      </w:r>
    </w:p>
    <w:p>
      <w:pPr>
        <w:jc w:val="center"/>
        <w:rPr>
          <w:rFonts w:hint="eastAsia"/>
          <w:lang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2955290"/>
            <wp:effectExtent l="0" t="0" r="3810" b="16510"/>
            <wp:docPr id="4" name="图片 4" descr="空载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空载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default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>空载</w:t>
      </w:r>
      <w:r>
        <w:rPr>
          <w:rFonts w:hint="eastAsia"/>
          <w:lang w:eastAsia="zh-CN"/>
        </w:rPr>
        <w:t>-</w:t>
      </w:r>
      <w:r>
        <w:rPr>
          <w:rFonts w:hint="eastAsia"/>
          <w:lang w:val="en-US" w:eastAsia="zh-CN"/>
        </w:rPr>
        <w:t>正常状态的漏电流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2955290"/>
            <wp:effectExtent l="0" t="0" r="3810" b="16510"/>
            <wp:docPr id="11" name="图片 11" descr="空载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空载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t>空载</w:t>
      </w:r>
      <w:r>
        <w:rPr>
          <w:rFonts w:hint="eastAsia"/>
          <w:lang w:eastAsia="zh-CN"/>
        </w:rPr>
        <w:t>-</w:t>
      </w:r>
      <w:r>
        <w:rPr>
          <w:rFonts w:hint="eastAsia"/>
          <w:lang w:val="en-US" w:eastAsia="zh-CN"/>
        </w:rPr>
        <w:t>单一故障状态的漏电流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  <w:rPr>
          <w:rFonts w:hint="eastAsia" w:ascii="宋体" w:hAnsi="宋体" w:eastAsia="宋体" w:cs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2955290"/>
            <wp:effectExtent l="0" t="0" r="3810" b="16510"/>
            <wp:docPr id="5" name="图片 5" descr="空载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空载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>带载</w:t>
      </w:r>
      <w:r>
        <w:rPr>
          <w:rFonts w:hint="eastAsia"/>
          <w:lang w:eastAsia="zh-CN"/>
        </w:rPr>
        <w:t>-</w:t>
      </w:r>
      <w:r>
        <w:rPr>
          <w:rFonts w:hint="eastAsia"/>
          <w:lang w:val="en-US" w:eastAsia="zh-CN"/>
        </w:rPr>
        <w:t>正常状态的漏电流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53990" cy="2955290"/>
            <wp:effectExtent l="0" t="0" r="3810" b="16510"/>
            <wp:docPr id="9" name="图片 9" descr="负载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负载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 w:eastAsia="宋体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>负载</w:t>
      </w:r>
      <w:r>
        <w:rPr>
          <w:rFonts w:hint="eastAsia"/>
          <w:lang w:eastAsia="zh-CN"/>
        </w:rPr>
        <w:t>-</w:t>
      </w:r>
      <w:r>
        <w:rPr>
          <w:rFonts w:hint="eastAsia"/>
          <w:lang w:val="en-US" w:eastAsia="zh-CN"/>
        </w:rPr>
        <w:t>单一故障状态的漏电流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240" w:lineRule="auto"/>
        <w:jc w:val="center"/>
        <w:textAlignment w:val="auto"/>
        <w:rPr>
          <w:rFonts w:hint="default" w:ascii="宋体" w:hAnsi="宋体" w:eastAsia="宋体" w:cs="宋体"/>
          <w:lang w:val="en-US" w:eastAsia="zh-CN"/>
        </w:rPr>
      </w:pPr>
    </w:p>
    <w:p>
      <w:pPr>
        <w:pStyle w:val="14"/>
        <w:jc w:val="both"/>
        <w:rPr>
          <w:rFonts w:hint="eastAsia"/>
          <w:lang w:val="en-US" w:eastAsia="zh-CN"/>
        </w:rPr>
      </w:pPr>
    </w:p>
    <w:sectPr>
      <w:headerReference r:id="rId15" w:type="first"/>
      <w:headerReference r:id="rId13" w:type="default"/>
      <w:footerReference r:id="rId16" w:type="default"/>
      <w:headerReference r:id="rId14" w:type="even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E-HZ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FZHTK--GBK1-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ZSSK--GBK1-0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</w:p>
  <w:p>
    <w:pPr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LNJWO7QAAAABQEAAA8AAAAAAAAAAQAgAAAAIgAAAGRycy9kb3ducmV2LnhtbFBL&#10;AQIUABQAAAAIAIdO4kAUfPaqNwIAAG8EAAAOAAAAAAAAAAEAIAAAAB8BAABkcnMvZTJvRG9jLnht&#10;bFBLBQYAAAAABgAGAFkBAADI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tabs>
        <w:tab w:val="left" w:pos="3013"/>
      </w:tabs>
      <w:snapToGrid w:val="0"/>
      <w:spacing w:line="360" w:lineRule="auto"/>
      <w:jc w:val="left"/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</w:pPr>
    <w:r>
      <w:rPr>
        <w:rFonts w:eastAsia="宋体" w:asciiTheme="minorAscii" w:hAnsiTheme="minorAscii" w:cstheme="minorBidi"/>
        <w:kern w:val="2"/>
        <w:sz w:val="18"/>
        <w:szCs w:val="24"/>
        <w:lang w:val="en-US" w:eastAsia="zh-CN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widowControl w:val="0"/>
                            <w:snapToGrid w:val="0"/>
                            <w:spacing w:line="360" w:lineRule="auto"/>
                            <w:jc w:val="left"/>
                            <w:rPr>
                              <w:rFonts w:hint="default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10G3Y3AgAAbw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QxQHSzMMBESn3p0Qrtvh34&#10;7E1xBk1n+jnxlm9qlLJlPjwwh8FA+Xg64R5LKQ1SmsGipDLuy7/OYzz6BS8lDQYtpxrvihL5XqOP&#10;AAyj4UZjPxr6qO4MJhe9QS2diQsuyNEsnVGf8Z5WMQdcTHNkymkYzbvQDzveIxerVRd0tK4+VP0F&#10;TKFlYat3lsc0USpvV8cAaTvFo0C9KuhU3GAOu54NbyYO+p/7LurxP7H8D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LNJWO7QAAAABQEAAA8AAAAAAAAAAQAgAAAAIgAAAGRycy9kb3ducmV2LnhtbFBL&#10;AQIUABQAAAAIAIdO4kC9dBt2NwIAAG8EAAAOAAAAAAAAAAEAIAAAAB8BAABkcnMvZTJvRG9jLnht&#10;bFBLBQYAAAAABgAGAFkBAADI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widowControl w:val="0"/>
                      <w:snapToGrid w:val="0"/>
                      <w:spacing w:line="360" w:lineRule="auto"/>
                      <w:jc w:val="left"/>
                      <w:rPr>
                        <w:rFonts w:hint="default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s0lY7tAAAAAFAQAADwAAAAAAAAABACAAAAAiAAAAZHJzL2Rvd25yZXYueG1s&#10;UEsBAhQAFAAAAAgAh07iQDkX1r85AgAAcQQAAA4AAAAAAAAAAQAgAAAAHwEAAGRycy9lMm9Eb2Mu&#10;eG1sUEsFBgAAAAAGAAYAWQEAAMo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pageBreakBefore w:val="0"/>
      <w:widowControl w:val="0"/>
      <w:pBdr>
        <w:bottom w:val="single" w:color="auto" w:sz="4" w:space="0"/>
      </w:pBdr>
      <w:kinsoku/>
      <w:wordWrap/>
      <w:overflowPunct/>
      <w:topLinePunct w:val="0"/>
      <w:autoSpaceDE/>
      <w:autoSpaceDN/>
      <w:bidi w:val="0"/>
      <w:adjustRightInd w:val="0"/>
      <w:snapToGrid w:val="0"/>
      <w:spacing w:before="156" w:after="156" w:line="240" w:lineRule="auto"/>
      <w:textAlignment w:val="auto"/>
    </w:pPr>
    <w:r>
      <w:rPr>
        <w:rFonts w:hint="eastAsia"/>
        <w:lang w:val="en-US" w:eastAsia="zh-CN"/>
      </w:rPr>
      <w:t xml:space="preserve">                                             </w:t>
    </w:r>
    <w:r>
      <w:rPr>
        <w:rFonts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</w:t>
    </w:r>
    <w:r>
      <w:rPr>
        <w:rFonts w:hint="eastAsia" w:ascii="Times New Roman" w:hAnsi="Times New Roman" w:cs="Times New Roman"/>
      </w:rPr>
      <w:t xml:space="preserve">     </w:t>
    </w:r>
    <w:r>
      <w:rPr>
        <w:rFonts w:ascii="Times New Roman" w:hAnsi="Times New Roman" w:cs="Times New Roman"/>
      </w:rPr>
      <w:t>杭州三坛医疗科技有限公司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19" o:spid="_x0000_s4099" o:spt="136" type="#_x0000_t136" style="position:absolute;left:0pt;height:195.15pt;width:390.35pt;mso-position-horizontal:center;mso-position-horizontal-relative:margin;mso-position-vertical:center;mso-position-vertical-relative:margin;rotation:20643840f;z-index:-25165414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pBdr>
        <w:bottom w:val="none" w:color="auto" w:sz="0" w:space="1"/>
      </w:pBdr>
      <w:spacing w:before="120" w:after="120"/>
    </w:pPr>
    <w:r>
      <w:pict>
        <v:shape id="PowerPlusWaterMarkObject31080218" o:spid="_x0000_s4097" o:spt="136" type="#_x0000_t136" style="position:absolute;left:0pt;height:195.15pt;width:390.3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pBdr>
        <w:top w:val="none" w:color="auto" w:sz="0" w:space="1"/>
        <w:left w:val="none" w:color="auto" w:sz="0" w:space="4"/>
        <w:bottom w:val="single" w:color="auto" w:sz="4" w:space="1"/>
        <w:right w:val="none" w:color="auto" w:sz="0" w:space="4"/>
      </w:pBdr>
      <w:snapToGrid w:val="0"/>
      <w:spacing w:line="240" w:lineRule="auto"/>
      <w:jc w:val="center"/>
      <w:outlineLvl w:val="9"/>
      <w:rPr>
        <w:rFonts w:hint="default" w:eastAsia="宋体" w:asciiTheme="minorAscii" w:hAnsiTheme="minorAscii" w:cstheme="minorBidi"/>
        <w:kern w:val="2"/>
        <w:sz w:val="21"/>
        <w:szCs w:val="32"/>
        <w:lang w:val="en-US" w:eastAsia="zh-CN" w:bidi="ar-SA"/>
      </w:rPr>
    </w:pPr>
    <w:r>
      <w:rPr>
        <w:rFonts w:hint="eastAsia" w:eastAsia="宋体" w:asciiTheme="minorAscii" w:hAnsiTheme="minorAscii" w:cstheme="minorBidi"/>
        <w:kern w:val="2"/>
        <w:sz w:val="21"/>
        <w:szCs w:val="32"/>
        <w:lang w:val="en-US" w:eastAsia="zh-CN" w:bidi="ar-SA"/>
      </w:rPr>
      <w:t xml:space="preserve">                                                       杭州三坛医疗科技有限公司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pageBreakBefore w:val="0"/>
      <w:widowControl w:val="0"/>
      <w:pBdr>
        <w:bottom w:val="single" w:color="auto" w:sz="4" w:space="0"/>
      </w:pBdr>
      <w:kinsoku/>
      <w:wordWrap/>
      <w:overflowPunct/>
      <w:topLinePunct w:val="0"/>
      <w:autoSpaceDE/>
      <w:autoSpaceDN/>
      <w:bidi w:val="0"/>
      <w:adjustRightInd w:val="0"/>
      <w:snapToGrid w:val="0"/>
      <w:spacing w:before="156" w:after="156" w:line="240" w:lineRule="auto"/>
      <w:textAlignment w:val="auto"/>
    </w:pPr>
    <w:r>
      <w:rPr>
        <w:rFonts w:hint="eastAsia"/>
        <w:lang w:val="en-US" w:eastAsia="zh-CN"/>
      </w:rPr>
      <w:t xml:space="preserve">                                             </w:t>
    </w:r>
    <w:r>
      <w:rPr>
        <w:rFonts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</w:t>
    </w:r>
    <w:r>
      <w:rPr>
        <w:rFonts w:hint="eastAsia" w:ascii="Times New Roman" w:hAnsi="Times New Roman" w:cs="Times New Roman"/>
      </w:rPr>
      <w:t xml:space="preserve">     </w:t>
    </w:r>
    <w:r>
      <w:rPr>
        <w:rFonts w:ascii="Times New Roman" w:hAnsi="Times New Roman" w:cs="Times New Roman"/>
      </w:rPr>
      <w:t>杭州三坛医疗科技有限公司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8" o:spid="_x0000_s4106" o:spt="136" type="#_x0000_t136" style="position:absolute;left:0pt;height:195.15pt;width:390.35pt;mso-position-horizontal:center;mso-position-horizontal-relative:margin;mso-position-vertical:center;mso-position-vertical-relative:margin;rotation:20643840f;z-index:-25165209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7" o:spid="_x0000_s4105" o:spt="136" type="#_x0000_t136" style="position:absolute;left:0pt;height:195.15pt;width:390.35pt;mso-position-horizontal:center;mso-position-horizontal-relative:margin;mso-position-vertical:center;mso-position-vertical-relative:margin;rotation:20643840f;z-index:-25165312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5DB71C"/>
    <w:multiLevelType w:val="multilevel"/>
    <w:tmpl w:val="AD5DB71C"/>
    <w:lvl w:ilvl="0" w:tentative="0">
      <w:start w:val="1"/>
      <w:numFmt w:val="decimal"/>
      <w:isLgl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isLgl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6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CC67A1FC"/>
    <w:multiLevelType w:val="multilevel"/>
    <w:tmpl w:val="CC67A1FC"/>
    <w:lvl w:ilvl="0" w:tentative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7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8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9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10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2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">
    <w:nsid w:val="D723EE90"/>
    <w:multiLevelType w:val="singleLevel"/>
    <w:tmpl w:val="D723EE90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1222C758"/>
    <w:multiLevelType w:val="multilevel"/>
    <w:tmpl w:val="1222C758"/>
    <w:lvl w:ilvl="0" w:tentative="0">
      <w:start w:val="1"/>
      <w:numFmt w:val="decimal"/>
      <w:pStyle w:val="3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5"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4">
    <w:nsid w:val="63E8BCAC"/>
    <w:multiLevelType w:val="multilevel"/>
    <w:tmpl w:val="63E8BCAC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5">
    <w:nsid w:val="75206375"/>
    <w:multiLevelType w:val="singleLevel"/>
    <w:tmpl w:val="75206375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  <w:color w:val="auto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2E009F"/>
    <w:rsid w:val="00002F44"/>
    <w:rsid w:val="00006423"/>
    <w:rsid w:val="00007608"/>
    <w:rsid w:val="0001190C"/>
    <w:rsid w:val="000279F0"/>
    <w:rsid w:val="00034077"/>
    <w:rsid w:val="00035E92"/>
    <w:rsid w:val="00040202"/>
    <w:rsid w:val="0004251E"/>
    <w:rsid w:val="00045AE6"/>
    <w:rsid w:val="00061053"/>
    <w:rsid w:val="00061F2E"/>
    <w:rsid w:val="00062C83"/>
    <w:rsid w:val="00063E1B"/>
    <w:rsid w:val="00064132"/>
    <w:rsid w:val="00065205"/>
    <w:rsid w:val="00084FF3"/>
    <w:rsid w:val="000918F8"/>
    <w:rsid w:val="000A0E8C"/>
    <w:rsid w:val="000A3345"/>
    <w:rsid w:val="000A498A"/>
    <w:rsid w:val="000A73A0"/>
    <w:rsid w:val="000B5DD3"/>
    <w:rsid w:val="000C71D4"/>
    <w:rsid w:val="000D42C5"/>
    <w:rsid w:val="000E4CA3"/>
    <w:rsid w:val="000F516F"/>
    <w:rsid w:val="00103300"/>
    <w:rsid w:val="00104217"/>
    <w:rsid w:val="00106393"/>
    <w:rsid w:val="0011138D"/>
    <w:rsid w:val="00111416"/>
    <w:rsid w:val="00120C02"/>
    <w:rsid w:val="00122519"/>
    <w:rsid w:val="00125985"/>
    <w:rsid w:val="00127CDB"/>
    <w:rsid w:val="001357CD"/>
    <w:rsid w:val="001368A2"/>
    <w:rsid w:val="001427FC"/>
    <w:rsid w:val="0014519E"/>
    <w:rsid w:val="00145AEE"/>
    <w:rsid w:val="00147D17"/>
    <w:rsid w:val="00147E45"/>
    <w:rsid w:val="001505F5"/>
    <w:rsid w:val="00162848"/>
    <w:rsid w:val="001659A2"/>
    <w:rsid w:val="001740EA"/>
    <w:rsid w:val="00175AE3"/>
    <w:rsid w:val="00175CFE"/>
    <w:rsid w:val="001800DF"/>
    <w:rsid w:val="00180C01"/>
    <w:rsid w:val="00180EAC"/>
    <w:rsid w:val="00182B05"/>
    <w:rsid w:val="00183A4C"/>
    <w:rsid w:val="00191614"/>
    <w:rsid w:val="00191FCF"/>
    <w:rsid w:val="001B1F96"/>
    <w:rsid w:val="001B2203"/>
    <w:rsid w:val="001B3533"/>
    <w:rsid w:val="001B3E31"/>
    <w:rsid w:val="001B6EC1"/>
    <w:rsid w:val="001B7668"/>
    <w:rsid w:val="001D37B5"/>
    <w:rsid w:val="001D7F78"/>
    <w:rsid w:val="001E3AC7"/>
    <w:rsid w:val="001E54DA"/>
    <w:rsid w:val="001E5896"/>
    <w:rsid w:val="001E69EC"/>
    <w:rsid w:val="001F52B8"/>
    <w:rsid w:val="001F5530"/>
    <w:rsid w:val="001F6EA6"/>
    <w:rsid w:val="00203626"/>
    <w:rsid w:val="00215561"/>
    <w:rsid w:val="00221023"/>
    <w:rsid w:val="002221A5"/>
    <w:rsid w:val="00223FC6"/>
    <w:rsid w:val="00226A0D"/>
    <w:rsid w:val="00227552"/>
    <w:rsid w:val="00233B04"/>
    <w:rsid w:val="0025377F"/>
    <w:rsid w:val="00257424"/>
    <w:rsid w:val="00263AD4"/>
    <w:rsid w:val="00272830"/>
    <w:rsid w:val="00273172"/>
    <w:rsid w:val="00273A0A"/>
    <w:rsid w:val="00276284"/>
    <w:rsid w:val="00282533"/>
    <w:rsid w:val="0028569F"/>
    <w:rsid w:val="00292F60"/>
    <w:rsid w:val="002A3141"/>
    <w:rsid w:val="002A42C2"/>
    <w:rsid w:val="002A7A49"/>
    <w:rsid w:val="002B16BE"/>
    <w:rsid w:val="002B1720"/>
    <w:rsid w:val="002B4A59"/>
    <w:rsid w:val="002C13CC"/>
    <w:rsid w:val="002C3726"/>
    <w:rsid w:val="002D39FD"/>
    <w:rsid w:val="002D4A21"/>
    <w:rsid w:val="002D5D95"/>
    <w:rsid w:val="002D6FB2"/>
    <w:rsid w:val="002E009F"/>
    <w:rsid w:val="002E6305"/>
    <w:rsid w:val="002E7B30"/>
    <w:rsid w:val="002F01CD"/>
    <w:rsid w:val="002F7EC0"/>
    <w:rsid w:val="00305397"/>
    <w:rsid w:val="003062C9"/>
    <w:rsid w:val="00310683"/>
    <w:rsid w:val="00317F87"/>
    <w:rsid w:val="00320082"/>
    <w:rsid w:val="0032125D"/>
    <w:rsid w:val="00323B1C"/>
    <w:rsid w:val="003245F4"/>
    <w:rsid w:val="003279BB"/>
    <w:rsid w:val="00335714"/>
    <w:rsid w:val="003512F0"/>
    <w:rsid w:val="00356088"/>
    <w:rsid w:val="0035650C"/>
    <w:rsid w:val="0035754E"/>
    <w:rsid w:val="00357CD9"/>
    <w:rsid w:val="0037209F"/>
    <w:rsid w:val="00373BE1"/>
    <w:rsid w:val="00380AF3"/>
    <w:rsid w:val="00381B5B"/>
    <w:rsid w:val="0038669E"/>
    <w:rsid w:val="003904BC"/>
    <w:rsid w:val="003920F2"/>
    <w:rsid w:val="003A329B"/>
    <w:rsid w:val="003B6A9C"/>
    <w:rsid w:val="003C764E"/>
    <w:rsid w:val="003E145F"/>
    <w:rsid w:val="003E244E"/>
    <w:rsid w:val="003E6D5C"/>
    <w:rsid w:val="003F22F8"/>
    <w:rsid w:val="00406CDB"/>
    <w:rsid w:val="004147CC"/>
    <w:rsid w:val="004149C9"/>
    <w:rsid w:val="00420857"/>
    <w:rsid w:val="004244D8"/>
    <w:rsid w:val="00427C06"/>
    <w:rsid w:val="00432A6C"/>
    <w:rsid w:val="00433BEB"/>
    <w:rsid w:val="00435E60"/>
    <w:rsid w:val="00437111"/>
    <w:rsid w:val="00441725"/>
    <w:rsid w:val="00442834"/>
    <w:rsid w:val="004444F7"/>
    <w:rsid w:val="004461BA"/>
    <w:rsid w:val="004548F0"/>
    <w:rsid w:val="004567B4"/>
    <w:rsid w:val="0045709E"/>
    <w:rsid w:val="00470452"/>
    <w:rsid w:val="004718D3"/>
    <w:rsid w:val="004759BF"/>
    <w:rsid w:val="004807B0"/>
    <w:rsid w:val="0048517B"/>
    <w:rsid w:val="00486C2B"/>
    <w:rsid w:val="00494141"/>
    <w:rsid w:val="00494EAD"/>
    <w:rsid w:val="00496BFC"/>
    <w:rsid w:val="004A04D8"/>
    <w:rsid w:val="004A7C21"/>
    <w:rsid w:val="004C45A1"/>
    <w:rsid w:val="004D2EE8"/>
    <w:rsid w:val="004D69F7"/>
    <w:rsid w:val="004E22D2"/>
    <w:rsid w:val="004E7C07"/>
    <w:rsid w:val="004F0BAD"/>
    <w:rsid w:val="004F1684"/>
    <w:rsid w:val="004F186B"/>
    <w:rsid w:val="004F250A"/>
    <w:rsid w:val="004F5BBF"/>
    <w:rsid w:val="004F7109"/>
    <w:rsid w:val="005025E6"/>
    <w:rsid w:val="00503F6D"/>
    <w:rsid w:val="005244F0"/>
    <w:rsid w:val="0052723C"/>
    <w:rsid w:val="005337D3"/>
    <w:rsid w:val="00535DFA"/>
    <w:rsid w:val="0054345F"/>
    <w:rsid w:val="005454B9"/>
    <w:rsid w:val="0055731C"/>
    <w:rsid w:val="00563867"/>
    <w:rsid w:val="00564E45"/>
    <w:rsid w:val="005656D5"/>
    <w:rsid w:val="005746BB"/>
    <w:rsid w:val="0057634E"/>
    <w:rsid w:val="00584528"/>
    <w:rsid w:val="00585EA4"/>
    <w:rsid w:val="0059472F"/>
    <w:rsid w:val="005A7CD9"/>
    <w:rsid w:val="005B011E"/>
    <w:rsid w:val="005B3C90"/>
    <w:rsid w:val="005C0D8A"/>
    <w:rsid w:val="005C26F0"/>
    <w:rsid w:val="005E0BBE"/>
    <w:rsid w:val="005E1C38"/>
    <w:rsid w:val="005E38E5"/>
    <w:rsid w:val="005E7F91"/>
    <w:rsid w:val="005F239D"/>
    <w:rsid w:val="005F3C4D"/>
    <w:rsid w:val="005F6052"/>
    <w:rsid w:val="005F7C71"/>
    <w:rsid w:val="00613F6A"/>
    <w:rsid w:val="00615F76"/>
    <w:rsid w:val="00615FFD"/>
    <w:rsid w:val="0062358D"/>
    <w:rsid w:val="00630EE2"/>
    <w:rsid w:val="006366F7"/>
    <w:rsid w:val="00640EC6"/>
    <w:rsid w:val="00643CDF"/>
    <w:rsid w:val="00645416"/>
    <w:rsid w:val="00646134"/>
    <w:rsid w:val="00646244"/>
    <w:rsid w:val="006526E0"/>
    <w:rsid w:val="0065321D"/>
    <w:rsid w:val="00654FBB"/>
    <w:rsid w:val="00657C2C"/>
    <w:rsid w:val="006605D6"/>
    <w:rsid w:val="00660D6B"/>
    <w:rsid w:val="00664B82"/>
    <w:rsid w:val="0067042E"/>
    <w:rsid w:val="00672112"/>
    <w:rsid w:val="0067416C"/>
    <w:rsid w:val="00676AB2"/>
    <w:rsid w:val="006808B9"/>
    <w:rsid w:val="00681E43"/>
    <w:rsid w:val="0068374A"/>
    <w:rsid w:val="00690336"/>
    <w:rsid w:val="00695BD9"/>
    <w:rsid w:val="00695C7E"/>
    <w:rsid w:val="006A63F0"/>
    <w:rsid w:val="006B3003"/>
    <w:rsid w:val="006C0644"/>
    <w:rsid w:val="006D0B8A"/>
    <w:rsid w:val="006E4A35"/>
    <w:rsid w:val="006F0023"/>
    <w:rsid w:val="006F4B7A"/>
    <w:rsid w:val="006F4F4A"/>
    <w:rsid w:val="007109E9"/>
    <w:rsid w:val="007123A2"/>
    <w:rsid w:val="007130C4"/>
    <w:rsid w:val="00714960"/>
    <w:rsid w:val="00722465"/>
    <w:rsid w:val="00722984"/>
    <w:rsid w:val="00727E67"/>
    <w:rsid w:val="0073363D"/>
    <w:rsid w:val="007356F9"/>
    <w:rsid w:val="00735901"/>
    <w:rsid w:val="00735E79"/>
    <w:rsid w:val="007431C9"/>
    <w:rsid w:val="00751946"/>
    <w:rsid w:val="00755F36"/>
    <w:rsid w:val="00763408"/>
    <w:rsid w:val="0076767B"/>
    <w:rsid w:val="0077378A"/>
    <w:rsid w:val="00790019"/>
    <w:rsid w:val="00794877"/>
    <w:rsid w:val="00794D76"/>
    <w:rsid w:val="007A29F5"/>
    <w:rsid w:val="007A4AB6"/>
    <w:rsid w:val="007A6635"/>
    <w:rsid w:val="007A6EDB"/>
    <w:rsid w:val="007B1E59"/>
    <w:rsid w:val="007B75CE"/>
    <w:rsid w:val="007C1A33"/>
    <w:rsid w:val="007C1A50"/>
    <w:rsid w:val="007C7E6B"/>
    <w:rsid w:val="007D6064"/>
    <w:rsid w:val="007E35BE"/>
    <w:rsid w:val="007E6005"/>
    <w:rsid w:val="007E7CEC"/>
    <w:rsid w:val="007F6967"/>
    <w:rsid w:val="00805BF8"/>
    <w:rsid w:val="00811F03"/>
    <w:rsid w:val="00814973"/>
    <w:rsid w:val="00826BCE"/>
    <w:rsid w:val="00835388"/>
    <w:rsid w:val="008358A7"/>
    <w:rsid w:val="0083638E"/>
    <w:rsid w:val="00841709"/>
    <w:rsid w:val="0084504D"/>
    <w:rsid w:val="00846817"/>
    <w:rsid w:val="00855A75"/>
    <w:rsid w:val="00856688"/>
    <w:rsid w:val="008602DC"/>
    <w:rsid w:val="00860C0C"/>
    <w:rsid w:val="00861C05"/>
    <w:rsid w:val="00864F30"/>
    <w:rsid w:val="00867BED"/>
    <w:rsid w:val="00870ED6"/>
    <w:rsid w:val="00873516"/>
    <w:rsid w:val="008772DB"/>
    <w:rsid w:val="00887CD4"/>
    <w:rsid w:val="00896038"/>
    <w:rsid w:val="00896A3A"/>
    <w:rsid w:val="008A1CB2"/>
    <w:rsid w:val="008A2873"/>
    <w:rsid w:val="008A354E"/>
    <w:rsid w:val="008B0E0D"/>
    <w:rsid w:val="008B6AD2"/>
    <w:rsid w:val="008C18B4"/>
    <w:rsid w:val="008D5A4A"/>
    <w:rsid w:val="00900675"/>
    <w:rsid w:val="00901624"/>
    <w:rsid w:val="00913023"/>
    <w:rsid w:val="009169EC"/>
    <w:rsid w:val="00931E10"/>
    <w:rsid w:val="0093520A"/>
    <w:rsid w:val="009466DF"/>
    <w:rsid w:val="00950226"/>
    <w:rsid w:val="0095307F"/>
    <w:rsid w:val="00954189"/>
    <w:rsid w:val="00954268"/>
    <w:rsid w:val="009611FA"/>
    <w:rsid w:val="0096403F"/>
    <w:rsid w:val="009656D2"/>
    <w:rsid w:val="00985573"/>
    <w:rsid w:val="009A18B0"/>
    <w:rsid w:val="009A53BC"/>
    <w:rsid w:val="009B127F"/>
    <w:rsid w:val="009B12C1"/>
    <w:rsid w:val="009C22DC"/>
    <w:rsid w:val="009C2874"/>
    <w:rsid w:val="009C40DE"/>
    <w:rsid w:val="009C4103"/>
    <w:rsid w:val="009D0F26"/>
    <w:rsid w:val="009D0F99"/>
    <w:rsid w:val="009D127E"/>
    <w:rsid w:val="009D326F"/>
    <w:rsid w:val="009D58B1"/>
    <w:rsid w:val="009E5F55"/>
    <w:rsid w:val="009F0D86"/>
    <w:rsid w:val="009F44AC"/>
    <w:rsid w:val="009F7056"/>
    <w:rsid w:val="00A0108E"/>
    <w:rsid w:val="00A01C1F"/>
    <w:rsid w:val="00A02660"/>
    <w:rsid w:val="00A214A8"/>
    <w:rsid w:val="00A214D1"/>
    <w:rsid w:val="00A24C1B"/>
    <w:rsid w:val="00A27DF4"/>
    <w:rsid w:val="00A36366"/>
    <w:rsid w:val="00A53959"/>
    <w:rsid w:val="00A54AE2"/>
    <w:rsid w:val="00A57796"/>
    <w:rsid w:val="00A61834"/>
    <w:rsid w:val="00A627B0"/>
    <w:rsid w:val="00A630FC"/>
    <w:rsid w:val="00A703BB"/>
    <w:rsid w:val="00A84278"/>
    <w:rsid w:val="00A9201E"/>
    <w:rsid w:val="00AA17C8"/>
    <w:rsid w:val="00AB15AC"/>
    <w:rsid w:val="00AB333F"/>
    <w:rsid w:val="00AB3EC2"/>
    <w:rsid w:val="00AC7CA0"/>
    <w:rsid w:val="00AD2156"/>
    <w:rsid w:val="00AD52FA"/>
    <w:rsid w:val="00AD5D33"/>
    <w:rsid w:val="00AE5524"/>
    <w:rsid w:val="00AE5FAC"/>
    <w:rsid w:val="00AE67AC"/>
    <w:rsid w:val="00AF0EC0"/>
    <w:rsid w:val="00B168AA"/>
    <w:rsid w:val="00B17208"/>
    <w:rsid w:val="00B36C80"/>
    <w:rsid w:val="00B3748E"/>
    <w:rsid w:val="00B44550"/>
    <w:rsid w:val="00B7168F"/>
    <w:rsid w:val="00B74D3B"/>
    <w:rsid w:val="00B77958"/>
    <w:rsid w:val="00B90ADB"/>
    <w:rsid w:val="00B945B7"/>
    <w:rsid w:val="00BA1286"/>
    <w:rsid w:val="00BA3CF6"/>
    <w:rsid w:val="00BA5F40"/>
    <w:rsid w:val="00BB7901"/>
    <w:rsid w:val="00BC073A"/>
    <w:rsid w:val="00BC3227"/>
    <w:rsid w:val="00BC38B6"/>
    <w:rsid w:val="00BC6D44"/>
    <w:rsid w:val="00BD3504"/>
    <w:rsid w:val="00BE6545"/>
    <w:rsid w:val="00BE66F1"/>
    <w:rsid w:val="00BE69E0"/>
    <w:rsid w:val="00BF7D34"/>
    <w:rsid w:val="00C13350"/>
    <w:rsid w:val="00C2379F"/>
    <w:rsid w:val="00C331F7"/>
    <w:rsid w:val="00C37813"/>
    <w:rsid w:val="00C42DCF"/>
    <w:rsid w:val="00C476F1"/>
    <w:rsid w:val="00C52233"/>
    <w:rsid w:val="00C55B66"/>
    <w:rsid w:val="00C71C15"/>
    <w:rsid w:val="00C72729"/>
    <w:rsid w:val="00C80F35"/>
    <w:rsid w:val="00CA2714"/>
    <w:rsid w:val="00CA3779"/>
    <w:rsid w:val="00CA7795"/>
    <w:rsid w:val="00CA7B61"/>
    <w:rsid w:val="00CB0901"/>
    <w:rsid w:val="00CB248D"/>
    <w:rsid w:val="00CB2A3A"/>
    <w:rsid w:val="00CB52A7"/>
    <w:rsid w:val="00CB62B7"/>
    <w:rsid w:val="00CC2527"/>
    <w:rsid w:val="00CC5313"/>
    <w:rsid w:val="00CD7381"/>
    <w:rsid w:val="00CE2BD0"/>
    <w:rsid w:val="00CE318E"/>
    <w:rsid w:val="00CE54E4"/>
    <w:rsid w:val="00D03D9B"/>
    <w:rsid w:val="00D06351"/>
    <w:rsid w:val="00D10BA3"/>
    <w:rsid w:val="00D10BD9"/>
    <w:rsid w:val="00D15867"/>
    <w:rsid w:val="00D22E58"/>
    <w:rsid w:val="00D30691"/>
    <w:rsid w:val="00D32EB6"/>
    <w:rsid w:val="00D543A9"/>
    <w:rsid w:val="00D55EF3"/>
    <w:rsid w:val="00D70800"/>
    <w:rsid w:val="00D75484"/>
    <w:rsid w:val="00D907CC"/>
    <w:rsid w:val="00D911AB"/>
    <w:rsid w:val="00D92986"/>
    <w:rsid w:val="00DA2A29"/>
    <w:rsid w:val="00DB34E0"/>
    <w:rsid w:val="00DB35AC"/>
    <w:rsid w:val="00DB7B14"/>
    <w:rsid w:val="00DB7DFA"/>
    <w:rsid w:val="00DC6422"/>
    <w:rsid w:val="00DC78B6"/>
    <w:rsid w:val="00DD2E5D"/>
    <w:rsid w:val="00DD5733"/>
    <w:rsid w:val="00DD6714"/>
    <w:rsid w:val="00DE0ABF"/>
    <w:rsid w:val="00E05A02"/>
    <w:rsid w:val="00E1055A"/>
    <w:rsid w:val="00E13270"/>
    <w:rsid w:val="00E20D3B"/>
    <w:rsid w:val="00E22217"/>
    <w:rsid w:val="00E2474F"/>
    <w:rsid w:val="00E27389"/>
    <w:rsid w:val="00E35B18"/>
    <w:rsid w:val="00E55C6B"/>
    <w:rsid w:val="00E66C50"/>
    <w:rsid w:val="00E71D50"/>
    <w:rsid w:val="00E74848"/>
    <w:rsid w:val="00E76182"/>
    <w:rsid w:val="00E85F88"/>
    <w:rsid w:val="00E878AF"/>
    <w:rsid w:val="00E91321"/>
    <w:rsid w:val="00EA5D0B"/>
    <w:rsid w:val="00EB2865"/>
    <w:rsid w:val="00EC11C6"/>
    <w:rsid w:val="00ED1087"/>
    <w:rsid w:val="00ED6095"/>
    <w:rsid w:val="00ED616E"/>
    <w:rsid w:val="00EE1F05"/>
    <w:rsid w:val="00EE4945"/>
    <w:rsid w:val="00EE5D2A"/>
    <w:rsid w:val="00EF0275"/>
    <w:rsid w:val="00EF148A"/>
    <w:rsid w:val="00F039CA"/>
    <w:rsid w:val="00F06927"/>
    <w:rsid w:val="00F11A8F"/>
    <w:rsid w:val="00F1278D"/>
    <w:rsid w:val="00F1469E"/>
    <w:rsid w:val="00F167F5"/>
    <w:rsid w:val="00F179D9"/>
    <w:rsid w:val="00F27F4D"/>
    <w:rsid w:val="00F34F73"/>
    <w:rsid w:val="00F459F2"/>
    <w:rsid w:val="00F5032C"/>
    <w:rsid w:val="00F50716"/>
    <w:rsid w:val="00F605B4"/>
    <w:rsid w:val="00F744C8"/>
    <w:rsid w:val="00F776FB"/>
    <w:rsid w:val="00F82150"/>
    <w:rsid w:val="00F85375"/>
    <w:rsid w:val="00F8796D"/>
    <w:rsid w:val="00F9121F"/>
    <w:rsid w:val="00FA1BF0"/>
    <w:rsid w:val="00FA35B2"/>
    <w:rsid w:val="00FB6F7E"/>
    <w:rsid w:val="00FC0583"/>
    <w:rsid w:val="00FC2AB3"/>
    <w:rsid w:val="00FC5F52"/>
    <w:rsid w:val="00FC739D"/>
    <w:rsid w:val="00FD0091"/>
    <w:rsid w:val="00FD5489"/>
    <w:rsid w:val="00FE7AFB"/>
    <w:rsid w:val="00FF10E2"/>
    <w:rsid w:val="00FF61AD"/>
    <w:rsid w:val="01424A67"/>
    <w:rsid w:val="0158327D"/>
    <w:rsid w:val="01663F2D"/>
    <w:rsid w:val="01711FCD"/>
    <w:rsid w:val="017E34AF"/>
    <w:rsid w:val="018C0EF4"/>
    <w:rsid w:val="018E45FF"/>
    <w:rsid w:val="01970624"/>
    <w:rsid w:val="019E0FFE"/>
    <w:rsid w:val="01AF7CCB"/>
    <w:rsid w:val="01C16638"/>
    <w:rsid w:val="01FC1444"/>
    <w:rsid w:val="022D4EC9"/>
    <w:rsid w:val="02A164BA"/>
    <w:rsid w:val="03326971"/>
    <w:rsid w:val="03411B63"/>
    <w:rsid w:val="03527CBC"/>
    <w:rsid w:val="037C036B"/>
    <w:rsid w:val="03DC63F8"/>
    <w:rsid w:val="046805E1"/>
    <w:rsid w:val="04B675CD"/>
    <w:rsid w:val="04F53600"/>
    <w:rsid w:val="05072E07"/>
    <w:rsid w:val="054D2E98"/>
    <w:rsid w:val="06856B77"/>
    <w:rsid w:val="068D3B56"/>
    <w:rsid w:val="069F7A46"/>
    <w:rsid w:val="06D14ABC"/>
    <w:rsid w:val="070D0E34"/>
    <w:rsid w:val="07280C98"/>
    <w:rsid w:val="073771F0"/>
    <w:rsid w:val="07493DE4"/>
    <w:rsid w:val="07780493"/>
    <w:rsid w:val="07EA78F4"/>
    <w:rsid w:val="08842EBA"/>
    <w:rsid w:val="08E47B5E"/>
    <w:rsid w:val="08EF6AC2"/>
    <w:rsid w:val="09394466"/>
    <w:rsid w:val="09457FC5"/>
    <w:rsid w:val="096B5FE2"/>
    <w:rsid w:val="0A7644EA"/>
    <w:rsid w:val="0AAA2B3A"/>
    <w:rsid w:val="0ACC49A2"/>
    <w:rsid w:val="0B5036E2"/>
    <w:rsid w:val="0B58111A"/>
    <w:rsid w:val="0B983BE2"/>
    <w:rsid w:val="0BCB1EE5"/>
    <w:rsid w:val="0BF437A7"/>
    <w:rsid w:val="0C2A3F33"/>
    <w:rsid w:val="0CAA7EFC"/>
    <w:rsid w:val="0CBA5453"/>
    <w:rsid w:val="0D4A5E8C"/>
    <w:rsid w:val="0DA87805"/>
    <w:rsid w:val="0DB514EA"/>
    <w:rsid w:val="0DBB4BBA"/>
    <w:rsid w:val="0DE80C89"/>
    <w:rsid w:val="0DEF3B36"/>
    <w:rsid w:val="0E011186"/>
    <w:rsid w:val="0E19651F"/>
    <w:rsid w:val="0E550A45"/>
    <w:rsid w:val="0E6574A4"/>
    <w:rsid w:val="0E715E49"/>
    <w:rsid w:val="0E7C438D"/>
    <w:rsid w:val="0F1B763C"/>
    <w:rsid w:val="0FBB1C1F"/>
    <w:rsid w:val="100261A5"/>
    <w:rsid w:val="10922838"/>
    <w:rsid w:val="10B24208"/>
    <w:rsid w:val="10B44CF5"/>
    <w:rsid w:val="10D26947"/>
    <w:rsid w:val="10EE1A5D"/>
    <w:rsid w:val="11302747"/>
    <w:rsid w:val="11376768"/>
    <w:rsid w:val="114523E5"/>
    <w:rsid w:val="114A21BB"/>
    <w:rsid w:val="116153F1"/>
    <w:rsid w:val="116F395F"/>
    <w:rsid w:val="119E02CE"/>
    <w:rsid w:val="11CE40B6"/>
    <w:rsid w:val="11CF452F"/>
    <w:rsid w:val="11E03575"/>
    <w:rsid w:val="120D2650"/>
    <w:rsid w:val="12261940"/>
    <w:rsid w:val="12C10A21"/>
    <w:rsid w:val="12C95C8D"/>
    <w:rsid w:val="130B6BB6"/>
    <w:rsid w:val="1317000A"/>
    <w:rsid w:val="133D25E9"/>
    <w:rsid w:val="1359264A"/>
    <w:rsid w:val="136C2042"/>
    <w:rsid w:val="14202994"/>
    <w:rsid w:val="143108FD"/>
    <w:rsid w:val="14C764EB"/>
    <w:rsid w:val="150A4124"/>
    <w:rsid w:val="158C144B"/>
    <w:rsid w:val="15C75DDC"/>
    <w:rsid w:val="161C11D8"/>
    <w:rsid w:val="163836F0"/>
    <w:rsid w:val="16444FD4"/>
    <w:rsid w:val="164D7597"/>
    <w:rsid w:val="16581CEF"/>
    <w:rsid w:val="16E85B07"/>
    <w:rsid w:val="16E865DC"/>
    <w:rsid w:val="16F119F4"/>
    <w:rsid w:val="17127ADB"/>
    <w:rsid w:val="17291566"/>
    <w:rsid w:val="178C3CF3"/>
    <w:rsid w:val="17F87FDD"/>
    <w:rsid w:val="18094ACF"/>
    <w:rsid w:val="18174DC6"/>
    <w:rsid w:val="182F63CC"/>
    <w:rsid w:val="184648B1"/>
    <w:rsid w:val="18566322"/>
    <w:rsid w:val="1862779D"/>
    <w:rsid w:val="187C4637"/>
    <w:rsid w:val="18D7065C"/>
    <w:rsid w:val="18DC6F37"/>
    <w:rsid w:val="19CE2367"/>
    <w:rsid w:val="1A0327AB"/>
    <w:rsid w:val="1A2100BD"/>
    <w:rsid w:val="1A2D6541"/>
    <w:rsid w:val="1A865307"/>
    <w:rsid w:val="1ADA4CB5"/>
    <w:rsid w:val="1BAE13BA"/>
    <w:rsid w:val="1BFC1F71"/>
    <w:rsid w:val="1C2F4FCD"/>
    <w:rsid w:val="1C6E341F"/>
    <w:rsid w:val="1CEF14DD"/>
    <w:rsid w:val="1CFC3931"/>
    <w:rsid w:val="1D0A244B"/>
    <w:rsid w:val="1D3556E8"/>
    <w:rsid w:val="1D7C4EF1"/>
    <w:rsid w:val="1D973E5B"/>
    <w:rsid w:val="1DA92872"/>
    <w:rsid w:val="1DEE1E9F"/>
    <w:rsid w:val="1DF87754"/>
    <w:rsid w:val="1E2B30F8"/>
    <w:rsid w:val="1E853548"/>
    <w:rsid w:val="1EC33220"/>
    <w:rsid w:val="1EDE4B3C"/>
    <w:rsid w:val="1EFA772E"/>
    <w:rsid w:val="1EFB6986"/>
    <w:rsid w:val="1F1D3483"/>
    <w:rsid w:val="1F596AC0"/>
    <w:rsid w:val="1F973EF0"/>
    <w:rsid w:val="1FBB56A4"/>
    <w:rsid w:val="1FFE2CE6"/>
    <w:rsid w:val="2017555B"/>
    <w:rsid w:val="202979F0"/>
    <w:rsid w:val="20390790"/>
    <w:rsid w:val="20651D4E"/>
    <w:rsid w:val="208E7074"/>
    <w:rsid w:val="20F33FA4"/>
    <w:rsid w:val="21040AFA"/>
    <w:rsid w:val="210A410B"/>
    <w:rsid w:val="21222C3B"/>
    <w:rsid w:val="217C0CE0"/>
    <w:rsid w:val="218E0D5B"/>
    <w:rsid w:val="21A00E68"/>
    <w:rsid w:val="21A70C18"/>
    <w:rsid w:val="21EE754F"/>
    <w:rsid w:val="2203697F"/>
    <w:rsid w:val="22156154"/>
    <w:rsid w:val="221877E4"/>
    <w:rsid w:val="224401B8"/>
    <w:rsid w:val="2254338D"/>
    <w:rsid w:val="2275519A"/>
    <w:rsid w:val="229B128E"/>
    <w:rsid w:val="229E744E"/>
    <w:rsid w:val="22E529C8"/>
    <w:rsid w:val="23651C7F"/>
    <w:rsid w:val="237C2FBE"/>
    <w:rsid w:val="23AE2BED"/>
    <w:rsid w:val="23D20AC4"/>
    <w:rsid w:val="23E45852"/>
    <w:rsid w:val="24033151"/>
    <w:rsid w:val="24084FF1"/>
    <w:rsid w:val="2439695D"/>
    <w:rsid w:val="245F72B6"/>
    <w:rsid w:val="24C11BF0"/>
    <w:rsid w:val="24CF3471"/>
    <w:rsid w:val="24D11E65"/>
    <w:rsid w:val="24EF58C2"/>
    <w:rsid w:val="250A4918"/>
    <w:rsid w:val="254D0751"/>
    <w:rsid w:val="256B302B"/>
    <w:rsid w:val="25877463"/>
    <w:rsid w:val="258B6CC2"/>
    <w:rsid w:val="25D725DE"/>
    <w:rsid w:val="26612F1B"/>
    <w:rsid w:val="266E08AF"/>
    <w:rsid w:val="26917CE7"/>
    <w:rsid w:val="26987149"/>
    <w:rsid w:val="26DE1DBB"/>
    <w:rsid w:val="26E620ED"/>
    <w:rsid w:val="279D4487"/>
    <w:rsid w:val="28967ACA"/>
    <w:rsid w:val="28AC098C"/>
    <w:rsid w:val="28D21BC4"/>
    <w:rsid w:val="28F811E9"/>
    <w:rsid w:val="29491A44"/>
    <w:rsid w:val="299B109B"/>
    <w:rsid w:val="29DF2214"/>
    <w:rsid w:val="29EB7226"/>
    <w:rsid w:val="2A5A5432"/>
    <w:rsid w:val="2AC356B4"/>
    <w:rsid w:val="2AF947D7"/>
    <w:rsid w:val="2B230073"/>
    <w:rsid w:val="2B3661D7"/>
    <w:rsid w:val="2BC14FC6"/>
    <w:rsid w:val="2BD1335F"/>
    <w:rsid w:val="2BD27BD7"/>
    <w:rsid w:val="2BDD6A1A"/>
    <w:rsid w:val="2C006CB0"/>
    <w:rsid w:val="2C1E2157"/>
    <w:rsid w:val="2C4E17A0"/>
    <w:rsid w:val="2C700036"/>
    <w:rsid w:val="2C950AFD"/>
    <w:rsid w:val="2CC739FB"/>
    <w:rsid w:val="2D085487"/>
    <w:rsid w:val="2D0C127D"/>
    <w:rsid w:val="2D1648F9"/>
    <w:rsid w:val="2D406487"/>
    <w:rsid w:val="2D7C4D9C"/>
    <w:rsid w:val="2D9D536C"/>
    <w:rsid w:val="2DF50AC5"/>
    <w:rsid w:val="2E0D0FB1"/>
    <w:rsid w:val="2E243F7A"/>
    <w:rsid w:val="2E8746A6"/>
    <w:rsid w:val="2E960B5C"/>
    <w:rsid w:val="2EA86E9B"/>
    <w:rsid w:val="2EC516EF"/>
    <w:rsid w:val="2EE96C29"/>
    <w:rsid w:val="2F0C115E"/>
    <w:rsid w:val="2F106D50"/>
    <w:rsid w:val="2F191606"/>
    <w:rsid w:val="2F4502D8"/>
    <w:rsid w:val="2F8E3EA0"/>
    <w:rsid w:val="2FA904FF"/>
    <w:rsid w:val="2FB56A31"/>
    <w:rsid w:val="2FD15513"/>
    <w:rsid w:val="305C074B"/>
    <w:rsid w:val="30EF4239"/>
    <w:rsid w:val="316136A3"/>
    <w:rsid w:val="31C14B20"/>
    <w:rsid w:val="31E30FC7"/>
    <w:rsid w:val="32072423"/>
    <w:rsid w:val="326E42CA"/>
    <w:rsid w:val="32734764"/>
    <w:rsid w:val="32F83B93"/>
    <w:rsid w:val="32FC6012"/>
    <w:rsid w:val="33466FF4"/>
    <w:rsid w:val="336B0502"/>
    <w:rsid w:val="33D877C7"/>
    <w:rsid w:val="33F375C2"/>
    <w:rsid w:val="34A44D7D"/>
    <w:rsid w:val="34B45B20"/>
    <w:rsid w:val="34C71E28"/>
    <w:rsid w:val="3564646B"/>
    <w:rsid w:val="35A42B41"/>
    <w:rsid w:val="360932A6"/>
    <w:rsid w:val="363477DB"/>
    <w:rsid w:val="365E2606"/>
    <w:rsid w:val="36903CB5"/>
    <w:rsid w:val="369F1445"/>
    <w:rsid w:val="372A4FAA"/>
    <w:rsid w:val="37633642"/>
    <w:rsid w:val="37636AF0"/>
    <w:rsid w:val="380864E4"/>
    <w:rsid w:val="381C32F1"/>
    <w:rsid w:val="383E565E"/>
    <w:rsid w:val="384F6C9A"/>
    <w:rsid w:val="38561184"/>
    <w:rsid w:val="387F4B11"/>
    <w:rsid w:val="38BB5C4A"/>
    <w:rsid w:val="38C0330D"/>
    <w:rsid w:val="38DA36FB"/>
    <w:rsid w:val="394B5A2C"/>
    <w:rsid w:val="39732C58"/>
    <w:rsid w:val="397A4CD3"/>
    <w:rsid w:val="39EB26A4"/>
    <w:rsid w:val="3A007E71"/>
    <w:rsid w:val="3A133E73"/>
    <w:rsid w:val="3A1349CE"/>
    <w:rsid w:val="3A5464D2"/>
    <w:rsid w:val="3A6F017D"/>
    <w:rsid w:val="3AAE7C71"/>
    <w:rsid w:val="3AE211A3"/>
    <w:rsid w:val="3B6A4F96"/>
    <w:rsid w:val="3B766081"/>
    <w:rsid w:val="3BB92C61"/>
    <w:rsid w:val="3C02227B"/>
    <w:rsid w:val="3C2E7C24"/>
    <w:rsid w:val="3C547DBA"/>
    <w:rsid w:val="3CB46D7D"/>
    <w:rsid w:val="3D0D6C88"/>
    <w:rsid w:val="3D167A88"/>
    <w:rsid w:val="3D3324C3"/>
    <w:rsid w:val="3D3B4000"/>
    <w:rsid w:val="3D3E5C30"/>
    <w:rsid w:val="3D9F55FF"/>
    <w:rsid w:val="3DFA1107"/>
    <w:rsid w:val="3E02477B"/>
    <w:rsid w:val="3E154624"/>
    <w:rsid w:val="3E5E45A8"/>
    <w:rsid w:val="3EBE4AC0"/>
    <w:rsid w:val="3EDD6221"/>
    <w:rsid w:val="3EE537EC"/>
    <w:rsid w:val="3F022015"/>
    <w:rsid w:val="3F071D45"/>
    <w:rsid w:val="3F815693"/>
    <w:rsid w:val="3F9B06D8"/>
    <w:rsid w:val="40322BB3"/>
    <w:rsid w:val="40646D0C"/>
    <w:rsid w:val="40DE464C"/>
    <w:rsid w:val="40EF030F"/>
    <w:rsid w:val="41344E77"/>
    <w:rsid w:val="41C21F3C"/>
    <w:rsid w:val="41D67077"/>
    <w:rsid w:val="421A625B"/>
    <w:rsid w:val="42CF42AC"/>
    <w:rsid w:val="42ED5279"/>
    <w:rsid w:val="431A3F41"/>
    <w:rsid w:val="439E2535"/>
    <w:rsid w:val="43F876AC"/>
    <w:rsid w:val="43FB2463"/>
    <w:rsid w:val="44190B9C"/>
    <w:rsid w:val="441F188B"/>
    <w:rsid w:val="443E64B8"/>
    <w:rsid w:val="448F16A4"/>
    <w:rsid w:val="44DF3B1C"/>
    <w:rsid w:val="45006471"/>
    <w:rsid w:val="450A0677"/>
    <w:rsid w:val="45170D3A"/>
    <w:rsid w:val="451A30BF"/>
    <w:rsid w:val="45CC1B11"/>
    <w:rsid w:val="46591DBE"/>
    <w:rsid w:val="468622AE"/>
    <w:rsid w:val="468B6F34"/>
    <w:rsid w:val="469A2B41"/>
    <w:rsid w:val="46AB4292"/>
    <w:rsid w:val="46AF2908"/>
    <w:rsid w:val="46BF0E7A"/>
    <w:rsid w:val="46E207A3"/>
    <w:rsid w:val="47154804"/>
    <w:rsid w:val="47BD374F"/>
    <w:rsid w:val="47DA6734"/>
    <w:rsid w:val="47DE73A4"/>
    <w:rsid w:val="47E05224"/>
    <w:rsid w:val="480C5160"/>
    <w:rsid w:val="481650BE"/>
    <w:rsid w:val="483A4935"/>
    <w:rsid w:val="4877040A"/>
    <w:rsid w:val="487B004A"/>
    <w:rsid w:val="487B2A53"/>
    <w:rsid w:val="48B639A5"/>
    <w:rsid w:val="48D622EC"/>
    <w:rsid w:val="490E14C8"/>
    <w:rsid w:val="495F44AA"/>
    <w:rsid w:val="498521CD"/>
    <w:rsid w:val="49A826F0"/>
    <w:rsid w:val="49EC5E19"/>
    <w:rsid w:val="4A8543F7"/>
    <w:rsid w:val="4AAA655F"/>
    <w:rsid w:val="4ABE24F7"/>
    <w:rsid w:val="4AD53E5C"/>
    <w:rsid w:val="4ADC3F64"/>
    <w:rsid w:val="4AEA6836"/>
    <w:rsid w:val="4B193A89"/>
    <w:rsid w:val="4B4F4775"/>
    <w:rsid w:val="4B6D6660"/>
    <w:rsid w:val="4B74404D"/>
    <w:rsid w:val="4B9A48DF"/>
    <w:rsid w:val="4C7B1F56"/>
    <w:rsid w:val="4C815570"/>
    <w:rsid w:val="4D161837"/>
    <w:rsid w:val="4D7D2794"/>
    <w:rsid w:val="4D7E04A0"/>
    <w:rsid w:val="4DB947CF"/>
    <w:rsid w:val="4DB97153"/>
    <w:rsid w:val="4DF85106"/>
    <w:rsid w:val="4E424B70"/>
    <w:rsid w:val="4EBB043F"/>
    <w:rsid w:val="4F5D39BF"/>
    <w:rsid w:val="4F9D532C"/>
    <w:rsid w:val="4FB530E0"/>
    <w:rsid w:val="4FC11A85"/>
    <w:rsid w:val="4FD3620B"/>
    <w:rsid w:val="505C6252"/>
    <w:rsid w:val="505E6517"/>
    <w:rsid w:val="505F6CF7"/>
    <w:rsid w:val="50877468"/>
    <w:rsid w:val="509E79D2"/>
    <w:rsid w:val="50CA1657"/>
    <w:rsid w:val="51114EEF"/>
    <w:rsid w:val="519A34FA"/>
    <w:rsid w:val="51A40068"/>
    <w:rsid w:val="520728C3"/>
    <w:rsid w:val="52825773"/>
    <w:rsid w:val="52DA2792"/>
    <w:rsid w:val="52E61552"/>
    <w:rsid w:val="5368493E"/>
    <w:rsid w:val="536E72EE"/>
    <w:rsid w:val="53780F5F"/>
    <w:rsid w:val="539C75CF"/>
    <w:rsid w:val="53AC28B5"/>
    <w:rsid w:val="53B042EA"/>
    <w:rsid w:val="53C00E8A"/>
    <w:rsid w:val="53D634F2"/>
    <w:rsid w:val="53E140A6"/>
    <w:rsid w:val="541033C5"/>
    <w:rsid w:val="54161C73"/>
    <w:rsid w:val="544B1CA0"/>
    <w:rsid w:val="54587E05"/>
    <w:rsid w:val="54A44D84"/>
    <w:rsid w:val="54DA5945"/>
    <w:rsid w:val="54F44C64"/>
    <w:rsid w:val="552D5FC7"/>
    <w:rsid w:val="553434EC"/>
    <w:rsid w:val="55482CE7"/>
    <w:rsid w:val="55937B7D"/>
    <w:rsid w:val="55C3107C"/>
    <w:rsid w:val="55DC7FDC"/>
    <w:rsid w:val="5609140E"/>
    <w:rsid w:val="56872F86"/>
    <w:rsid w:val="5690091A"/>
    <w:rsid w:val="5702606B"/>
    <w:rsid w:val="575F3911"/>
    <w:rsid w:val="576A2D00"/>
    <w:rsid w:val="57AF13E5"/>
    <w:rsid w:val="57E6742D"/>
    <w:rsid w:val="582763B9"/>
    <w:rsid w:val="58883F2F"/>
    <w:rsid w:val="58B959EF"/>
    <w:rsid w:val="59073A15"/>
    <w:rsid w:val="59737A34"/>
    <w:rsid w:val="5991247C"/>
    <w:rsid w:val="59B4591A"/>
    <w:rsid w:val="59D468DE"/>
    <w:rsid w:val="59EF7A22"/>
    <w:rsid w:val="59FF76FF"/>
    <w:rsid w:val="5A4B619A"/>
    <w:rsid w:val="5A643D9E"/>
    <w:rsid w:val="5A6B2D19"/>
    <w:rsid w:val="5ADF209B"/>
    <w:rsid w:val="5AEB64B7"/>
    <w:rsid w:val="5AF644F2"/>
    <w:rsid w:val="5B2C105D"/>
    <w:rsid w:val="5B52040A"/>
    <w:rsid w:val="5B657888"/>
    <w:rsid w:val="5B873D92"/>
    <w:rsid w:val="5BCC118C"/>
    <w:rsid w:val="5BDE39BF"/>
    <w:rsid w:val="5C866B1F"/>
    <w:rsid w:val="5D5B198B"/>
    <w:rsid w:val="5D9A1BC1"/>
    <w:rsid w:val="5E3A39C3"/>
    <w:rsid w:val="5EBF5418"/>
    <w:rsid w:val="5EC141AC"/>
    <w:rsid w:val="5ECF2A28"/>
    <w:rsid w:val="5F3D2036"/>
    <w:rsid w:val="5F5A7800"/>
    <w:rsid w:val="5F6168D1"/>
    <w:rsid w:val="5F7679E3"/>
    <w:rsid w:val="5F7F76E0"/>
    <w:rsid w:val="5FA6729F"/>
    <w:rsid w:val="60566E36"/>
    <w:rsid w:val="60AD2EFF"/>
    <w:rsid w:val="61524012"/>
    <w:rsid w:val="61E024F1"/>
    <w:rsid w:val="61F41846"/>
    <w:rsid w:val="6223037D"/>
    <w:rsid w:val="6225524C"/>
    <w:rsid w:val="62370CCE"/>
    <w:rsid w:val="627834B1"/>
    <w:rsid w:val="62AD5739"/>
    <w:rsid w:val="62C81060"/>
    <w:rsid w:val="63262EEB"/>
    <w:rsid w:val="64994927"/>
    <w:rsid w:val="651728C8"/>
    <w:rsid w:val="6589499B"/>
    <w:rsid w:val="65DB13DF"/>
    <w:rsid w:val="65ED740A"/>
    <w:rsid w:val="66210D5A"/>
    <w:rsid w:val="66336C28"/>
    <w:rsid w:val="6636079B"/>
    <w:rsid w:val="663C7D18"/>
    <w:rsid w:val="66486604"/>
    <w:rsid w:val="66644AC0"/>
    <w:rsid w:val="66EF5EF1"/>
    <w:rsid w:val="67B337C5"/>
    <w:rsid w:val="67E37932"/>
    <w:rsid w:val="67F973D3"/>
    <w:rsid w:val="684412BF"/>
    <w:rsid w:val="68B1799F"/>
    <w:rsid w:val="68C936F4"/>
    <w:rsid w:val="68CB4B42"/>
    <w:rsid w:val="68FB5B55"/>
    <w:rsid w:val="69355EBB"/>
    <w:rsid w:val="69890277"/>
    <w:rsid w:val="69A407FA"/>
    <w:rsid w:val="69A72AA1"/>
    <w:rsid w:val="69B8155B"/>
    <w:rsid w:val="69BE0007"/>
    <w:rsid w:val="69D161DD"/>
    <w:rsid w:val="6A550426"/>
    <w:rsid w:val="6A7A30FE"/>
    <w:rsid w:val="6AA345EE"/>
    <w:rsid w:val="6AF27491"/>
    <w:rsid w:val="6AFB1E97"/>
    <w:rsid w:val="6B0067F8"/>
    <w:rsid w:val="6B112BF1"/>
    <w:rsid w:val="6BC76DB6"/>
    <w:rsid w:val="6BD1524C"/>
    <w:rsid w:val="6C5D1917"/>
    <w:rsid w:val="6C5F0283"/>
    <w:rsid w:val="6C724E43"/>
    <w:rsid w:val="6C7A6E4B"/>
    <w:rsid w:val="6C8D31BC"/>
    <w:rsid w:val="6CAC039F"/>
    <w:rsid w:val="6CDA52BB"/>
    <w:rsid w:val="6D004647"/>
    <w:rsid w:val="6D1278E4"/>
    <w:rsid w:val="6D170ADE"/>
    <w:rsid w:val="6D51004E"/>
    <w:rsid w:val="6D8919B0"/>
    <w:rsid w:val="6DB6633D"/>
    <w:rsid w:val="6E320E5C"/>
    <w:rsid w:val="6E7B34DD"/>
    <w:rsid w:val="6E8E74BF"/>
    <w:rsid w:val="6E9E31C2"/>
    <w:rsid w:val="6ECF78C3"/>
    <w:rsid w:val="6ED271E5"/>
    <w:rsid w:val="6F2479BB"/>
    <w:rsid w:val="6F2B1F97"/>
    <w:rsid w:val="6F305F17"/>
    <w:rsid w:val="6F4D336D"/>
    <w:rsid w:val="6F72611D"/>
    <w:rsid w:val="6F884281"/>
    <w:rsid w:val="6FCD0EE9"/>
    <w:rsid w:val="6FFB17B9"/>
    <w:rsid w:val="701B7484"/>
    <w:rsid w:val="70467AF9"/>
    <w:rsid w:val="70695FCF"/>
    <w:rsid w:val="71003D20"/>
    <w:rsid w:val="7140607A"/>
    <w:rsid w:val="714D7DE1"/>
    <w:rsid w:val="7150636D"/>
    <w:rsid w:val="716C0EB2"/>
    <w:rsid w:val="71891EB9"/>
    <w:rsid w:val="718B2E69"/>
    <w:rsid w:val="71A66178"/>
    <w:rsid w:val="71B15CB9"/>
    <w:rsid w:val="71F31A9C"/>
    <w:rsid w:val="723E7EC1"/>
    <w:rsid w:val="72AC3973"/>
    <w:rsid w:val="72D40070"/>
    <w:rsid w:val="732207BE"/>
    <w:rsid w:val="737A1DC7"/>
    <w:rsid w:val="73A77581"/>
    <w:rsid w:val="73E62DF0"/>
    <w:rsid w:val="747C5C15"/>
    <w:rsid w:val="74907350"/>
    <w:rsid w:val="74F040EF"/>
    <w:rsid w:val="75157FF9"/>
    <w:rsid w:val="75452C71"/>
    <w:rsid w:val="75AA5497"/>
    <w:rsid w:val="76901B15"/>
    <w:rsid w:val="76E0667F"/>
    <w:rsid w:val="77067D67"/>
    <w:rsid w:val="771A5129"/>
    <w:rsid w:val="77957652"/>
    <w:rsid w:val="77C06F6A"/>
    <w:rsid w:val="77C52C54"/>
    <w:rsid w:val="77C918F7"/>
    <w:rsid w:val="78423ABB"/>
    <w:rsid w:val="7871522C"/>
    <w:rsid w:val="78805D64"/>
    <w:rsid w:val="78880AE2"/>
    <w:rsid w:val="78882890"/>
    <w:rsid w:val="78B56432"/>
    <w:rsid w:val="78C528D9"/>
    <w:rsid w:val="78DE4338"/>
    <w:rsid w:val="78FD5394"/>
    <w:rsid w:val="7917227C"/>
    <w:rsid w:val="7A0A0D85"/>
    <w:rsid w:val="7A4D1663"/>
    <w:rsid w:val="7A4D493E"/>
    <w:rsid w:val="7A923E9A"/>
    <w:rsid w:val="7AA4324D"/>
    <w:rsid w:val="7AA63CB3"/>
    <w:rsid w:val="7AF43876"/>
    <w:rsid w:val="7AF95287"/>
    <w:rsid w:val="7B4927AB"/>
    <w:rsid w:val="7B8D0529"/>
    <w:rsid w:val="7BD94D14"/>
    <w:rsid w:val="7BF06ABB"/>
    <w:rsid w:val="7C136915"/>
    <w:rsid w:val="7C1A79F6"/>
    <w:rsid w:val="7C2C1662"/>
    <w:rsid w:val="7C3E777C"/>
    <w:rsid w:val="7C794503"/>
    <w:rsid w:val="7C8F30E4"/>
    <w:rsid w:val="7C9E6B26"/>
    <w:rsid w:val="7CB54C32"/>
    <w:rsid w:val="7CEE7BAC"/>
    <w:rsid w:val="7D021012"/>
    <w:rsid w:val="7E443C37"/>
    <w:rsid w:val="7ECE0309"/>
    <w:rsid w:val="7F321D2E"/>
    <w:rsid w:val="7F6D25F9"/>
    <w:rsid w:val="7F8405CC"/>
    <w:rsid w:val="7F9D30C5"/>
    <w:rsid w:val="7FA53D28"/>
    <w:rsid w:val="7FAA68F3"/>
    <w:rsid w:val="7FB028DE"/>
    <w:rsid w:val="7FC40B23"/>
    <w:rsid w:val="7FEC4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adjustRightInd w:val="0"/>
      <w:snapToGrid w:val="0"/>
      <w:spacing w:beforeLines="50" w:afterLines="50" w:line="360" w:lineRule="auto"/>
      <w:jc w:val="both"/>
    </w:pPr>
    <w:rPr>
      <w:rFonts w:ascii="Arial" w:hAnsi="Arial" w:eastAsia="宋体" w:cs="Arial"/>
      <w:kern w:val="2"/>
      <w:sz w:val="21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Lines="100" w:afterLines="100"/>
      <w:ind w:left="425" w:hanging="425"/>
      <w:outlineLvl w:val="0"/>
    </w:pPr>
    <w:rPr>
      <w:b/>
      <w:bCs/>
      <w:kern w:val="44"/>
      <w:sz w:val="28"/>
      <w:szCs w:val="44"/>
    </w:rPr>
  </w:style>
  <w:style w:type="paragraph" w:styleId="5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200" w:after="200"/>
      <w:ind w:left="850" w:hanging="453"/>
      <w:outlineLvl w:val="1"/>
    </w:pPr>
    <w:rPr>
      <w:b/>
      <w:bCs/>
      <w:sz w:val="24"/>
      <w:szCs w:val="32"/>
    </w:rPr>
  </w:style>
  <w:style w:type="paragraph" w:styleId="6">
    <w:name w:val="heading 3"/>
    <w:basedOn w:val="1"/>
    <w:next w:val="1"/>
    <w:qFormat/>
    <w:uiPriority w:val="0"/>
    <w:pPr>
      <w:keepNext/>
      <w:keepLines/>
      <w:numPr>
        <w:ilvl w:val="2"/>
        <w:numId w:val="2"/>
      </w:numPr>
      <w:spacing w:before="260" w:after="260" w:line="416" w:lineRule="auto"/>
      <w:ind w:left="1508" w:hanging="708"/>
      <w:outlineLvl w:val="2"/>
    </w:pPr>
    <w:rPr>
      <w:b/>
      <w:bCs/>
      <w:sz w:val="24"/>
      <w:szCs w:val="32"/>
    </w:rPr>
  </w:style>
  <w:style w:type="paragraph" w:styleId="7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8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3"/>
      </w:numPr>
      <w:spacing w:beforeLines="0" w:afterLines="0" w:line="372" w:lineRule="auto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3"/>
      </w:numPr>
      <w:spacing w:beforeLines="0" w:afterLines="0" w:line="317" w:lineRule="auto"/>
      <w:outlineLvl w:val="5"/>
    </w:pPr>
    <w:rPr>
      <w:rFonts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3"/>
      </w:numPr>
      <w:spacing w:beforeLines="0" w:afterLines="0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3"/>
      </w:numPr>
      <w:spacing w:beforeLines="0" w:afterLines="0" w:line="317" w:lineRule="auto"/>
      <w:outlineLvl w:val="7"/>
    </w:pPr>
    <w:rPr>
      <w:rFonts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3"/>
      </w:numPr>
      <w:spacing w:beforeLines="0" w:afterLines="0" w:line="317" w:lineRule="auto"/>
      <w:outlineLvl w:val="8"/>
    </w:pPr>
    <w:rPr>
      <w:rFonts w:eastAsia="黑体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39"/>
    <w:pPr>
      <w:spacing w:line="240" w:lineRule="auto"/>
    </w:pPr>
  </w:style>
  <w:style w:type="paragraph" w:styleId="13">
    <w:name w:val="toc 7"/>
    <w:basedOn w:val="1"/>
    <w:next w:val="1"/>
    <w:semiHidden/>
    <w:qFormat/>
    <w:uiPriority w:val="0"/>
    <w:pPr>
      <w:ind w:left="2520" w:leftChars="1200"/>
    </w:pPr>
  </w:style>
  <w:style w:type="paragraph" w:styleId="1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15">
    <w:name w:val="Document Map"/>
    <w:basedOn w:val="1"/>
    <w:link w:val="43"/>
    <w:semiHidden/>
    <w:unhideWhenUsed/>
    <w:qFormat/>
    <w:uiPriority w:val="99"/>
    <w:rPr>
      <w:rFonts w:ascii="宋体"/>
      <w:sz w:val="18"/>
      <w:szCs w:val="18"/>
    </w:rPr>
  </w:style>
  <w:style w:type="paragraph" w:styleId="16">
    <w:name w:val="annotation text"/>
    <w:basedOn w:val="1"/>
    <w:link w:val="40"/>
    <w:unhideWhenUsed/>
    <w:qFormat/>
    <w:uiPriority w:val="99"/>
    <w:rPr>
      <w:sz w:val="20"/>
      <w:szCs w:val="20"/>
    </w:rPr>
  </w:style>
  <w:style w:type="paragraph" w:styleId="17">
    <w:name w:val="Body Text"/>
    <w:basedOn w:val="1"/>
    <w:semiHidden/>
    <w:qFormat/>
    <w:uiPriority w:val="0"/>
    <w:rPr>
      <w:color w:val="FF0000"/>
    </w:rPr>
  </w:style>
  <w:style w:type="paragraph" w:styleId="18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19">
    <w:name w:val="toc 5"/>
    <w:basedOn w:val="1"/>
    <w:next w:val="1"/>
    <w:semiHidden/>
    <w:qFormat/>
    <w:uiPriority w:val="0"/>
    <w:pPr>
      <w:ind w:left="1680" w:leftChars="800"/>
    </w:pPr>
  </w:style>
  <w:style w:type="paragraph" w:styleId="20">
    <w:name w:val="toc 3"/>
    <w:basedOn w:val="1"/>
    <w:next w:val="1"/>
    <w:qFormat/>
    <w:uiPriority w:val="39"/>
    <w:pPr>
      <w:ind w:left="840" w:leftChars="400"/>
    </w:pPr>
  </w:style>
  <w:style w:type="paragraph" w:styleId="21">
    <w:name w:val="toc 8"/>
    <w:basedOn w:val="1"/>
    <w:next w:val="1"/>
    <w:semiHidden/>
    <w:qFormat/>
    <w:uiPriority w:val="0"/>
    <w:pPr>
      <w:ind w:left="2940" w:leftChars="1400"/>
    </w:pPr>
  </w:style>
  <w:style w:type="paragraph" w:styleId="22">
    <w:name w:val="Balloon Text"/>
    <w:basedOn w:val="1"/>
    <w:link w:val="42"/>
    <w:semiHidden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3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5">
    <w:name w:val="toc 4"/>
    <w:basedOn w:val="1"/>
    <w:next w:val="1"/>
    <w:qFormat/>
    <w:uiPriority w:val="0"/>
    <w:pPr>
      <w:ind w:left="1260" w:leftChars="600"/>
    </w:pPr>
  </w:style>
  <w:style w:type="paragraph" w:styleId="26">
    <w:name w:val="toc 6"/>
    <w:basedOn w:val="1"/>
    <w:next w:val="1"/>
    <w:semiHidden/>
    <w:qFormat/>
    <w:uiPriority w:val="0"/>
    <w:pPr>
      <w:ind w:left="2100" w:leftChars="1000"/>
    </w:pPr>
  </w:style>
  <w:style w:type="paragraph" w:styleId="27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28">
    <w:name w:val="toc 9"/>
    <w:basedOn w:val="1"/>
    <w:next w:val="1"/>
    <w:semiHidden/>
    <w:qFormat/>
    <w:uiPriority w:val="0"/>
    <w:pPr>
      <w:ind w:left="3360" w:leftChars="160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0">
    <w:name w:val="annotation subject"/>
    <w:basedOn w:val="16"/>
    <w:next w:val="16"/>
    <w:link w:val="41"/>
    <w:semiHidden/>
    <w:unhideWhenUsed/>
    <w:qFormat/>
    <w:uiPriority w:val="99"/>
    <w:rPr>
      <w:b/>
      <w:bCs/>
    </w:rPr>
  </w:style>
  <w:style w:type="table" w:styleId="32">
    <w:name w:val="Table Grid"/>
    <w:basedOn w:val="31"/>
    <w:qFormat/>
    <w:uiPriority w:val="39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Strong"/>
    <w:basedOn w:val="33"/>
    <w:qFormat/>
    <w:uiPriority w:val="22"/>
    <w:rPr>
      <w:b/>
      <w:bCs/>
    </w:rPr>
  </w:style>
  <w:style w:type="character" w:styleId="35">
    <w:name w:val="Hyperlink"/>
    <w:basedOn w:val="33"/>
    <w:qFormat/>
    <w:uiPriority w:val="99"/>
    <w:rPr>
      <w:color w:val="0000FF"/>
      <w:u w:val="single"/>
    </w:rPr>
  </w:style>
  <w:style w:type="character" w:styleId="36">
    <w:name w:val="annotation reference"/>
    <w:basedOn w:val="33"/>
    <w:semiHidden/>
    <w:unhideWhenUsed/>
    <w:qFormat/>
    <w:uiPriority w:val="99"/>
    <w:rPr>
      <w:sz w:val="16"/>
      <w:szCs w:val="16"/>
    </w:rPr>
  </w:style>
  <w:style w:type="character" w:customStyle="1" w:styleId="37">
    <w:name w:val="标题 4 Char"/>
    <w:basedOn w:val="33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paragraph" w:customStyle="1" w:styleId="38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39">
    <w:name w:val="List Paragraph"/>
    <w:basedOn w:val="1"/>
    <w:qFormat/>
    <w:uiPriority w:val="34"/>
    <w:pPr>
      <w:widowControl/>
      <w:spacing w:after="160" w:line="259" w:lineRule="auto"/>
      <w:ind w:left="720"/>
      <w:contextualSpacing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character" w:customStyle="1" w:styleId="40">
    <w:name w:val="批注文字 Char"/>
    <w:basedOn w:val="33"/>
    <w:link w:val="16"/>
    <w:qFormat/>
    <w:uiPriority w:val="99"/>
    <w:rPr>
      <w:kern w:val="2"/>
    </w:rPr>
  </w:style>
  <w:style w:type="character" w:customStyle="1" w:styleId="41">
    <w:name w:val="批注主题 Char"/>
    <w:basedOn w:val="40"/>
    <w:link w:val="30"/>
    <w:semiHidden/>
    <w:qFormat/>
    <w:uiPriority w:val="99"/>
    <w:rPr>
      <w:b/>
      <w:bCs/>
      <w:kern w:val="2"/>
    </w:rPr>
  </w:style>
  <w:style w:type="character" w:customStyle="1" w:styleId="42">
    <w:name w:val="批注框文本 Char"/>
    <w:basedOn w:val="33"/>
    <w:link w:val="22"/>
    <w:semiHidden/>
    <w:qFormat/>
    <w:uiPriority w:val="99"/>
    <w:rPr>
      <w:rFonts w:ascii="Microsoft YaHei UI" w:eastAsia="Microsoft YaHei UI"/>
      <w:kern w:val="2"/>
      <w:sz w:val="18"/>
      <w:szCs w:val="18"/>
    </w:rPr>
  </w:style>
  <w:style w:type="character" w:customStyle="1" w:styleId="43">
    <w:name w:val="文档结构图 Char"/>
    <w:basedOn w:val="33"/>
    <w:link w:val="15"/>
    <w:semiHidden/>
    <w:qFormat/>
    <w:uiPriority w:val="99"/>
    <w:rPr>
      <w:rFonts w:ascii="宋体" w:hAnsi="Arial" w:cs="Arial"/>
      <w:kern w:val="2"/>
      <w:sz w:val="18"/>
      <w:szCs w:val="18"/>
    </w:rPr>
  </w:style>
  <w:style w:type="character" w:customStyle="1" w:styleId="44">
    <w:name w:val="font41"/>
    <w:basedOn w:val="33"/>
    <w:qFormat/>
    <w:uiPriority w:val="0"/>
    <w:rPr>
      <w:rFonts w:hint="eastAsia" w:ascii="宋体" w:hAnsi="宋体" w:eastAsia="宋体" w:cs="宋体"/>
      <w:b/>
      <w:bCs/>
      <w:color w:val="000000"/>
      <w:sz w:val="21"/>
      <w:szCs w:val="21"/>
      <w:u w:val="none"/>
    </w:rPr>
  </w:style>
  <w:style w:type="character" w:customStyle="1" w:styleId="45">
    <w:name w:val="font51"/>
    <w:basedOn w:val="33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character" w:customStyle="1" w:styleId="46">
    <w:name w:val="font61"/>
    <w:basedOn w:val="33"/>
    <w:qFormat/>
    <w:uiPriority w:val="0"/>
    <w:rPr>
      <w:rFonts w:hint="default" w:ascii="Times New Roman" w:hAnsi="Times New Roman" w:cs="Times New Roman"/>
      <w:color w:val="000000"/>
      <w:sz w:val="21"/>
      <w:szCs w:val="21"/>
      <w:u w:val="none"/>
    </w:rPr>
  </w:style>
  <w:style w:type="character" w:customStyle="1" w:styleId="47">
    <w:name w:val="fontstyle01"/>
    <w:basedOn w:val="33"/>
    <w:qFormat/>
    <w:uiPriority w:val="0"/>
    <w:rPr>
      <w:rFonts w:ascii="E-HZ" w:hAnsi="E-HZ" w:eastAsia="E-HZ" w:cs="E-HZ"/>
      <w:color w:val="000000"/>
      <w:sz w:val="20"/>
      <w:szCs w:val="20"/>
    </w:rPr>
  </w:style>
  <w:style w:type="character" w:customStyle="1" w:styleId="48">
    <w:name w:val="fontstyle21"/>
    <w:basedOn w:val="33"/>
    <w:qFormat/>
    <w:uiPriority w:val="0"/>
    <w:rPr>
      <w:rFonts w:ascii="FZHTK--GBK1-0" w:hAnsi="FZHTK--GBK1-0" w:eastAsia="FZHTK--GBK1-0" w:cs="FZHTK--GBK1-0"/>
      <w:color w:val="000000"/>
      <w:sz w:val="20"/>
      <w:szCs w:val="20"/>
    </w:rPr>
  </w:style>
  <w:style w:type="character" w:customStyle="1" w:styleId="49">
    <w:name w:val="fontstyle11"/>
    <w:basedOn w:val="33"/>
    <w:qFormat/>
    <w:uiPriority w:val="0"/>
    <w:rPr>
      <w:rFonts w:ascii="FZSSK--GBK1-0" w:hAnsi="FZSSK--GBK1-0" w:eastAsia="FZSSK--GBK1-0" w:cs="FZSSK--GBK1-0"/>
      <w:color w:val="00000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2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4.jpeg"/><Relationship Id="rId20" Type="http://schemas.openxmlformats.org/officeDocument/2006/relationships/image" Target="media/image3.jpeg"/><Relationship Id="rId2" Type="http://schemas.openxmlformats.org/officeDocument/2006/relationships/settings" Target="settings.xml"/><Relationship Id="rId19" Type="http://schemas.openxmlformats.org/officeDocument/2006/relationships/image" Target="media/image2.jpeg"/><Relationship Id="rId18" Type="http://schemas.openxmlformats.org/officeDocument/2006/relationships/image" Target="media/image1.jpeg"/><Relationship Id="rId17" Type="http://schemas.openxmlformats.org/officeDocument/2006/relationships/theme" Target="theme/theme1.xml"/><Relationship Id="rId16" Type="http://schemas.openxmlformats.org/officeDocument/2006/relationships/footer" Target="footer5.xml"/><Relationship Id="rId15" Type="http://schemas.openxmlformats.org/officeDocument/2006/relationships/header" Target="header7.xml"/><Relationship Id="rId14" Type="http://schemas.openxmlformats.org/officeDocument/2006/relationships/header" Target="header6.xml"/><Relationship Id="rId13" Type="http://schemas.openxmlformats.org/officeDocument/2006/relationships/header" Target="header5.xml"/><Relationship Id="rId12" Type="http://schemas.openxmlformats.org/officeDocument/2006/relationships/footer" Target="footer4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4320;&#21457;&#36164;&#26009;\&#21442;&#32771;&#36164;&#26009;\&#20108;&#12289;&#39033;&#30446;&#24320;&#21457;&#35745;&#2101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4099"/>
    <customShpInfo spid="_x0000_s4097"/>
    <customShpInfo spid="_x0000_s1026" textRotate="1"/>
    <customShpInfo spid="_x0000_s4106"/>
    <customShpInfo spid="_x0000_s4105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E45544-43EA-444A-BB28-6FFFECEA35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二、项目开发计划</Template>
  <Company>北京北大天正科技发展有限公司</Company>
  <Pages>9</Pages>
  <Words>1300</Words>
  <Characters>1560</Characters>
  <Lines>3</Lines>
  <Paragraphs>1</Paragraphs>
  <TotalTime>3</TotalTime>
  <ScaleCrop>false</ScaleCrop>
  <LinksUpToDate>false</LinksUpToDate>
  <CharactersWithSpaces>1684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2019-06-17T05:14:00Z</dcterms:created>
  <dc:creator>pdc20</dc:creator>
  <cp:lastModifiedBy>wuhui</cp:lastModifiedBy>
  <cp:lastPrinted>2021-10-13T02:52:00Z</cp:lastPrinted>
  <dcterms:modified xsi:type="dcterms:W3CDTF">2023-12-04T06:11:19Z</dcterms:modified>
  <dc:title>二、项目开发计划</dc:title>
  <cp:revision>246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79FB90D9E4F84AA0A85035B6517B1947</vt:lpwstr>
  </property>
</Properties>
</file>